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2F14B" w14:textId="77777777" w:rsidR="00571121" w:rsidRPr="00986ED4" w:rsidRDefault="00571121">
      <w:pPr>
        <w:pStyle w:val="Title"/>
        <w:rPr>
          <w:rFonts w:ascii="Times New Roman" w:hAnsi="Times New Roman"/>
          <w:i/>
        </w:rPr>
      </w:pPr>
      <w:r w:rsidRPr="00986ED4">
        <w:rPr>
          <w:rFonts w:ascii="Times New Roman" w:hAnsi="Times New Roman"/>
          <w:i/>
        </w:rPr>
        <w:t>BEFORE THE BOARD OF APPEALS FOR PRINCE GEORGE</w:t>
      </w:r>
      <w:r w:rsidR="001A13E0">
        <w:rPr>
          <w:rFonts w:ascii="Times New Roman" w:hAnsi="Times New Roman"/>
          <w:i/>
        </w:rPr>
        <w:t>'</w:t>
      </w:r>
      <w:r w:rsidRPr="00986ED4">
        <w:rPr>
          <w:rFonts w:ascii="Times New Roman" w:hAnsi="Times New Roman"/>
          <w:i/>
        </w:rPr>
        <w:t>S COUNTY, MARYLAND</w:t>
      </w:r>
    </w:p>
    <w:p w14:paraId="35CFCCC6" w14:textId="77777777" w:rsidR="00571121" w:rsidRPr="00986ED4" w:rsidRDefault="00571121">
      <w:pPr>
        <w:pStyle w:val="Subtitle"/>
        <w:rPr>
          <w:rFonts w:ascii="Times New Roman" w:hAnsi="Times New Roman"/>
        </w:rPr>
      </w:pPr>
      <w:r w:rsidRPr="00986ED4">
        <w:rPr>
          <w:rFonts w:ascii="Times New Roman" w:hAnsi="Times New Roman"/>
        </w:rPr>
        <w:t>Sitting as the Board of Zoning Appeals</w:t>
      </w:r>
    </w:p>
    <w:p w14:paraId="7FEF8B96" w14:textId="77777777" w:rsidR="00571121" w:rsidRPr="00986ED4" w:rsidRDefault="00571121">
      <w:pPr>
        <w:rPr>
          <w:sz w:val="24"/>
        </w:rPr>
      </w:pPr>
    </w:p>
    <w:p w14:paraId="23CAFA85" w14:textId="77777777" w:rsidR="00890469" w:rsidRPr="00A90564" w:rsidRDefault="00890469" w:rsidP="00890469">
      <w:pPr>
        <w:rPr>
          <w:sz w:val="24"/>
        </w:rPr>
      </w:pPr>
    </w:p>
    <w:p w14:paraId="3CF99210" w14:textId="77777777" w:rsidR="00890469" w:rsidRPr="00A90564" w:rsidRDefault="00330C57" w:rsidP="00890469">
      <w:pPr>
        <w:rPr>
          <w:sz w:val="24"/>
        </w:rPr>
      </w:pPr>
      <w:r>
        <w:rPr>
          <w:sz w:val="24"/>
        </w:rPr>
        <w:t xml:space="preserve"> </w:t>
      </w:r>
      <w:r w:rsidR="00E47205">
        <w:rPr>
          <w:sz w:val="24"/>
        </w:rPr>
        <w:t>Petitioner</w:t>
      </w:r>
      <w:r w:rsidR="00890469" w:rsidRPr="00A90564">
        <w:rPr>
          <w:sz w:val="24"/>
        </w:rPr>
        <w:t>:</w:t>
      </w:r>
      <w:r w:rsidR="0044219B">
        <w:rPr>
          <w:sz w:val="24"/>
        </w:rPr>
        <w:tab/>
        <w:t xml:space="preserve">Julie </w:t>
      </w:r>
      <w:proofErr w:type="spellStart"/>
      <w:r w:rsidR="0044219B">
        <w:rPr>
          <w:sz w:val="24"/>
        </w:rPr>
        <w:t>Salcetti</w:t>
      </w:r>
      <w:proofErr w:type="spellEnd"/>
      <w:r w:rsidR="00890469" w:rsidRPr="00A90564">
        <w:rPr>
          <w:sz w:val="24"/>
        </w:rPr>
        <w:tab/>
      </w:r>
    </w:p>
    <w:p w14:paraId="4D65502B" w14:textId="77777777" w:rsidR="00890469" w:rsidRPr="00A90564" w:rsidRDefault="00890469" w:rsidP="00890469">
      <w:pPr>
        <w:rPr>
          <w:sz w:val="24"/>
        </w:rPr>
      </w:pPr>
      <w:r w:rsidRPr="00A90564">
        <w:rPr>
          <w:sz w:val="24"/>
        </w:rPr>
        <w:t>Appeal No.:</w:t>
      </w:r>
      <w:r w:rsidRPr="00A90564">
        <w:rPr>
          <w:sz w:val="24"/>
        </w:rPr>
        <w:tab/>
      </w:r>
      <w:r w:rsidR="0044219B">
        <w:rPr>
          <w:sz w:val="24"/>
        </w:rPr>
        <w:t>V-20-19</w:t>
      </w:r>
    </w:p>
    <w:p w14:paraId="42C17217" w14:textId="77777777" w:rsidR="00890469" w:rsidRPr="00A90564" w:rsidRDefault="0044219B" w:rsidP="00890469">
      <w:pPr>
        <w:rPr>
          <w:sz w:val="24"/>
        </w:rPr>
      </w:pPr>
      <w:r>
        <w:rPr>
          <w:sz w:val="24"/>
        </w:rPr>
        <w:t xml:space="preserve">Subject Property: </w:t>
      </w:r>
      <w:r w:rsidRPr="003C22AC">
        <w:rPr>
          <w:sz w:val="22"/>
          <w:szCs w:val="22"/>
        </w:rPr>
        <w:t xml:space="preserve"> Lot 10, Block A, </w:t>
      </w:r>
      <w:proofErr w:type="spellStart"/>
      <w:r w:rsidRPr="003C22AC">
        <w:rPr>
          <w:sz w:val="22"/>
          <w:szCs w:val="22"/>
        </w:rPr>
        <w:t>McCahill</w:t>
      </w:r>
      <w:proofErr w:type="spellEnd"/>
      <w:r w:rsidRPr="003C22AC">
        <w:rPr>
          <w:sz w:val="22"/>
          <w:szCs w:val="22"/>
        </w:rPr>
        <w:t xml:space="preserve"> Estates Subdivision, being 16503 Forest Mill Court, Laurel,</w:t>
      </w:r>
    </w:p>
    <w:p w14:paraId="1242A87C" w14:textId="77777777" w:rsidR="00890469" w:rsidRPr="00A90564" w:rsidRDefault="00890469" w:rsidP="00330C57">
      <w:pPr>
        <w:ind w:left="1440" w:firstLine="720"/>
        <w:rPr>
          <w:sz w:val="24"/>
        </w:rPr>
      </w:pPr>
      <w:r w:rsidRPr="00A90564">
        <w:rPr>
          <w:sz w:val="24"/>
        </w:rPr>
        <w:t>Prince George's County, Maryland</w:t>
      </w:r>
      <w:r w:rsidRPr="00A90564">
        <w:rPr>
          <w:sz w:val="24"/>
        </w:rPr>
        <w:tab/>
      </w:r>
    </w:p>
    <w:p w14:paraId="22466581" w14:textId="77777777" w:rsidR="002069C2" w:rsidRDefault="00890469" w:rsidP="002069C2">
      <w:pPr>
        <w:tabs>
          <w:tab w:val="left" w:pos="1260"/>
        </w:tabs>
        <w:rPr>
          <w:sz w:val="24"/>
        </w:rPr>
      </w:pPr>
      <w:r w:rsidRPr="00A90564">
        <w:rPr>
          <w:sz w:val="24"/>
        </w:rPr>
        <w:t>Witne</w:t>
      </w:r>
      <w:r w:rsidR="00C7080B">
        <w:rPr>
          <w:sz w:val="24"/>
        </w:rPr>
        <w:t>s</w:t>
      </w:r>
      <w:r w:rsidRPr="00A90564">
        <w:rPr>
          <w:sz w:val="24"/>
        </w:rPr>
        <w:t>s</w:t>
      </w:r>
      <w:r w:rsidR="00C7080B">
        <w:rPr>
          <w:sz w:val="24"/>
        </w:rPr>
        <w:t>e</w:t>
      </w:r>
      <w:r w:rsidRPr="00A90564">
        <w:rPr>
          <w:sz w:val="24"/>
        </w:rPr>
        <w:t>s:</w:t>
      </w:r>
      <w:r w:rsidR="00C7080B">
        <w:rPr>
          <w:sz w:val="24"/>
        </w:rPr>
        <w:t xml:space="preserve">  </w:t>
      </w:r>
      <w:r w:rsidR="002069C2">
        <w:rPr>
          <w:sz w:val="24"/>
        </w:rPr>
        <w:t>Rickie Tyler</w:t>
      </w:r>
      <w:r w:rsidR="00BA2D9E">
        <w:rPr>
          <w:sz w:val="24"/>
        </w:rPr>
        <w:t>, Neighbor</w:t>
      </w:r>
    </w:p>
    <w:p w14:paraId="01B0D225" w14:textId="77777777" w:rsidR="002069C2" w:rsidRDefault="002069C2" w:rsidP="002069C2">
      <w:pPr>
        <w:tabs>
          <w:tab w:val="left" w:pos="1170"/>
        </w:tabs>
        <w:ind w:firstLine="810"/>
        <w:rPr>
          <w:sz w:val="24"/>
        </w:rPr>
      </w:pPr>
      <w:r>
        <w:rPr>
          <w:sz w:val="24"/>
        </w:rPr>
        <w:tab/>
      </w:r>
      <w:proofErr w:type="spellStart"/>
      <w:r>
        <w:rPr>
          <w:sz w:val="24"/>
        </w:rPr>
        <w:t>Quanita</w:t>
      </w:r>
      <w:proofErr w:type="spellEnd"/>
      <w:r>
        <w:rPr>
          <w:sz w:val="24"/>
        </w:rPr>
        <w:t xml:space="preserve"> Tyler, Neighbor</w:t>
      </w:r>
    </w:p>
    <w:p w14:paraId="777A8578" w14:textId="77777777" w:rsidR="002069C2" w:rsidRDefault="002069C2" w:rsidP="002069C2">
      <w:pPr>
        <w:tabs>
          <w:tab w:val="left" w:pos="1170"/>
        </w:tabs>
        <w:rPr>
          <w:sz w:val="24"/>
        </w:rPr>
      </w:pPr>
      <w:r>
        <w:rPr>
          <w:sz w:val="24"/>
        </w:rPr>
        <w:tab/>
        <w:t>Jane Smith, Neighbor</w:t>
      </w:r>
    </w:p>
    <w:p w14:paraId="325F36FF" w14:textId="77777777" w:rsidR="002069C2" w:rsidRDefault="002069C2" w:rsidP="002069C2">
      <w:pPr>
        <w:tabs>
          <w:tab w:val="left" w:pos="1170"/>
        </w:tabs>
        <w:rPr>
          <w:sz w:val="24"/>
        </w:rPr>
      </w:pPr>
      <w:r>
        <w:rPr>
          <w:sz w:val="24"/>
        </w:rPr>
        <w:tab/>
        <w:t>Charles Needle, Neighbor</w:t>
      </w:r>
    </w:p>
    <w:p w14:paraId="09CD9C7F" w14:textId="77777777" w:rsidR="00890469" w:rsidRPr="00A90564" w:rsidRDefault="002069C2" w:rsidP="002069C2">
      <w:pPr>
        <w:tabs>
          <w:tab w:val="left" w:pos="1170"/>
        </w:tabs>
        <w:rPr>
          <w:sz w:val="24"/>
        </w:rPr>
      </w:pPr>
      <w:r>
        <w:rPr>
          <w:sz w:val="24"/>
        </w:rPr>
        <w:tab/>
        <w:t>Heidi Weber, Neighbor</w:t>
      </w:r>
      <w:r>
        <w:rPr>
          <w:sz w:val="24"/>
        </w:rPr>
        <w:tab/>
      </w:r>
      <w:r w:rsidR="00890469" w:rsidRPr="00A90564">
        <w:rPr>
          <w:sz w:val="24"/>
        </w:rPr>
        <w:tab/>
      </w:r>
    </w:p>
    <w:p w14:paraId="2FF96F08" w14:textId="77777777" w:rsidR="00890469" w:rsidRPr="00A90564" w:rsidRDefault="00890469" w:rsidP="00890469">
      <w:pPr>
        <w:rPr>
          <w:sz w:val="24"/>
        </w:rPr>
      </w:pPr>
      <w:r w:rsidRPr="00A90564">
        <w:rPr>
          <w:sz w:val="24"/>
        </w:rPr>
        <w:t>Heard and Decided:</w:t>
      </w:r>
      <w:r w:rsidR="001D79DF">
        <w:rPr>
          <w:sz w:val="24"/>
        </w:rPr>
        <w:t xml:space="preserve">  </w:t>
      </w:r>
      <w:r w:rsidR="004A4DFB">
        <w:rPr>
          <w:sz w:val="24"/>
        </w:rPr>
        <w:t>April 3, 2019</w:t>
      </w:r>
    </w:p>
    <w:p w14:paraId="0F2556E8" w14:textId="77777777" w:rsidR="00890469" w:rsidRPr="00A90564" w:rsidRDefault="00890469" w:rsidP="00890469">
      <w:pPr>
        <w:rPr>
          <w:sz w:val="24"/>
        </w:rPr>
      </w:pPr>
      <w:r w:rsidRPr="00A90564">
        <w:rPr>
          <w:sz w:val="24"/>
        </w:rPr>
        <w:t>Board Members Present and Voting:</w:t>
      </w:r>
      <w:r w:rsidR="00C7080B" w:rsidRPr="00A90564">
        <w:rPr>
          <w:sz w:val="24"/>
        </w:rPr>
        <w:tab/>
        <w:t xml:space="preserve"> Bobbie</w:t>
      </w:r>
      <w:r w:rsidRPr="00A90564">
        <w:rPr>
          <w:sz w:val="24"/>
        </w:rPr>
        <w:t xml:space="preserve"> S. Mack, Chairperson</w:t>
      </w:r>
    </w:p>
    <w:p w14:paraId="2683C352" w14:textId="77777777" w:rsidR="00890469" w:rsidRPr="00A90564" w:rsidRDefault="00890469" w:rsidP="00890469">
      <w:pPr>
        <w:rPr>
          <w:sz w:val="24"/>
        </w:rPr>
      </w:pPr>
      <w:r w:rsidRPr="00A90564">
        <w:rPr>
          <w:sz w:val="24"/>
        </w:rPr>
        <w:tab/>
      </w:r>
      <w:r w:rsidRPr="00A90564">
        <w:rPr>
          <w:sz w:val="24"/>
        </w:rPr>
        <w:tab/>
      </w:r>
      <w:r w:rsidRPr="00A90564">
        <w:rPr>
          <w:sz w:val="24"/>
        </w:rPr>
        <w:tab/>
      </w:r>
      <w:r w:rsidRPr="00A90564">
        <w:rPr>
          <w:sz w:val="24"/>
        </w:rPr>
        <w:tab/>
      </w:r>
      <w:r w:rsidRPr="00A90564">
        <w:rPr>
          <w:sz w:val="24"/>
        </w:rPr>
        <w:tab/>
        <w:t xml:space="preserve"> Albert C. Scott, Vice Chairman</w:t>
      </w:r>
    </w:p>
    <w:p w14:paraId="27E8EDBE" w14:textId="77777777" w:rsidR="00890469" w:rsidRPr="00A90564" w:rsidRDefault="00890469" w:rsidP="00890469">
      <w:pPr>
        <w:rPr>
          <w:sz w:val="24"/>
        </w:rPr>
      </w:pPr>
      <w:r w:rsidRPr="00A90564">
        <w:rPr>
          <w:sz w:val="24"/>
        </w:rPr>
        <w:tab/>
      </w:r>
      <w:r w:rsidRPr="00A90564">
        <w:rPr>
          <w:sz w:val="24"/>
        </w:rPr>
        <w:tab/>
      </w:r>
      <w:r w:rsidRPr="00A90564">
        <w:rPr>
          <w:sz w:val="24"/>
        </w:rPr>
        <w:tab/>
      </w:r>
      <w:r w:rsidRPr="00A90564">
        <w:rPr>
          <w:sz w:val="24"/>
        </w:rPr>
        <w:tab/>
      </w:r>
      <w:r w:rsidRPr="00A90564">
        <w:rPr>
          <w:sz w:val="24"/>
        </w:rPr>
        <w:tab/>
        <w:t xml:space="preserve"> Anastasia T. Johnson, Member</w:t>
      </w:r>
    </w:p>
    <w:p w14:paraId="2DF55A68" w14:textId="77777777" w:rsidR="00890469" w:rsidRPr="00A90564" w:rsidRDefault="00890469" w:rsidP="00890469">
      <w:pPr>
        <w:rPr>
          <w:sz w:val="24"/>
        </w:rPr>
      </w:pPr>
    </w:p>
    <w:p w14:paraId="389A0D17" w14:textId="77777777" w:rsidR="00890469" w:rsidRPr="00A90564" w:rsidRDefault="00890469" w:rsidP="00890469">
      <w:pPr>
        <w:rPr>
          <w:sz w:val="24"/>
        </w:rPr>
      </w:pPr>
    </w:p>
    <w:p w14:paraId="08F505DF" w14:textId="77777777" w:rsidR="00571121" w:rsidRPr="00986ED4" w:rsidRDefault="00571121">
      <w:pPr>
        <w:jc w:val="center"/>
        <w:rPr>
          <w:sz w:val="24"/>
          <w:u w:val="single"/>
        </w:rPr>
      </w:pPr>
      <w:r w:rsidRPr="00986ED4">
        <w:rPr>
          <w:sz w:val="24"/>
          <w:u w:val="single"/>
        </w:rPr>
        <w:t>RESOLUTION</w:t>
      </w:r>
    </w:p>
    <w:p w14:paraId="3AEEFFAC" w14:textId="77777777" w:rsidR="00571121" w:rsidRPr="00986ED4" w:rsidRDefault="00571121">
      <w:pPr>
        <w:rPr>
          <w:sz w:val="24"/>
        </w:rPr>
      </w:pPr>
    </w:p>
    <w:p w14:paraId="7DD34425" w14:textId="77777777" w:rsidR="00571121" w:rsidRPr="00986ED4" w:rsidRDefault="00571121">
      <w:pPr>
        <w:rPr>
          <w:sz w:val="24"/>
        </w:rPr>
      </w:pPr>
      <w:r w:rsidRPr="00986ED4">
        <w:rPr>
          <w:sz w:val="24"/>
        </w:rPr>
        <w:tab/>
        <w:t>This appeal is brought before the Board of Appeals, sitting as the Board of Zoning Appeals for the Maryland-Washington Regional District in Prince George</w:t>
      </w:r>
      <w:r w:rsidR="007A441B" w:rsidRPr="00986ED4">
        <w:rPr>
          <w:sz w:val="24"/>
        </w:rPr>
        <w:t>'</w:t>
      </w:r>
      <w:r w:rsidRPr="00986ED4">
        <w:rPr>
          <w:sz w:val="24"/>
        </w:rPr>
        <w:t xml:space="preserve">s County, Maryland (the </w:t>
      </w:r>
      <w:r w:rsidR="007A441B" w:rsidRPr="00986ED4">
        <w:rPr>
          <w:sz w:val="24"/>
        </w:rPr>
        <w:t>"</w:t>
      </w:r>
      <w:r w:rsidRPr="00986ED4">
        <w:rPr>
          <w:sz w:val="24"/>
        </w:rPr>
        <w:t>Board</w:t>
      </w:r>
      <w:r w:rsidR="007A441B" w:rsidRPr="00986ED4">
        <w:rPr>
          <w:sz w:val="24"/>
        </w:rPr>
        <w:t>"</w:t>
      </w:r>
      <w:r w:rsidRPr="00986ED4">
        <w:rPr>
          <w:sz w:val="24"/>
        </w:rPr>
        <w:t>), requesting variance</w:t>
      </w:r>
      <w:r w:rsidR="00D0234E" w:rsidRPr="00986ED4">
        <w:rPr>
          <w:sz w:val="24"/>
        </w:rPr>
        <w:t>s</w:t>
      </w:r>
      <w:r w:rsidRPr="00986ED4">
        <w:rPr>
          <w:sz w:val="24"/>
        </w:rPr>
        <w:t xml:space="preserve"> from the strict application of the provisions of Subtitle 27 of the Prince George's County Code (the "Zoning Ordinance").</w:t>
      </w:r>
    </w:p>
    <w:p w14:paraId="2CEA3767" w14:textId="77777777" w:rsidR="00571121" w:rsidRPr="00986ED4" w:rsidRDefault="00571121">
      <w:pPr>
        <w:rPr>
          <w:sz w:val="24"/>
        </w:rPr>
      </w:pPr>
    </w:p>
    <w:p w14:paraId="305C3CEA" w14:textId="77777777" w:rsidR="00571121" w:rsidRDefault="00571121">
      <w:pPr>
        <w:rPr>
          <w:sz w:val="24"/>
        </w:rPr>
      </w:pPr>
      <w:r w:rsidRPr="00986ED4">
        <w:rPr>
          <w:sz w:val="24"/>
        </w:rPr>
        <w:tab/>
        <w:t>In this appeal, a proceeding pursuant to Section 27-229 of the</w:t>
      </w:r>
      <w:r w:rsidR="003E6B48" w:rsidRPr="00986ED4">
        <w:rPr>
          <w:sz w:val="24"/>
        </w:rPr>
        <w:t xml:space="preserve"> Zoning Ordinance, Petitioner requests</w:t>
      </w:r>
      <w:r w:rsidRPr="00986ED4">
        <w:rPr>
          <w:sz w:val="24"/>
        </w:rPr>
        <w:t xml:space="preserve"> that the Board approve</w:t>
      </w:r>
      <w:r w:rsidR="003E6B48" w:rsidRPr="00986ED4">
        <w:rPr>
          <w:sz w:val="24"/>
        </w:rPr>
        <w:t xml:space="preserve"> </w:t>
      </w:r>
      <w:r w:rsidRPr="00986ED4">
        <w:rPr>
          <w:sz w:val="24"/>
        </w:rPr>
        <w:t>variance</w:t>
      </w:r>
      <w:r w:rsidR="00716679" w:rsidRPr="00986ED4">
        <w:rPr>
          <w:sz w:val="24"/>
        </w:rPr>
        <w:t>s</w:t>
      </w:r>
      <w:r w:rsidR="00220F5D" w:rsidRPr="00986ED4">
        <w:rPr>
          <w:sz w:val="24"/>
        </w:rPr>
        <w:t xml:space="preserve"> from</w:t>
      </w:r>
      <w:r w:rsidRPr="00986ED4">
        <w:rPr>
          <w:sz w:val="24"/>
        </w:rPr>
        <w:t xml:space="preserve"> </w:t>
      </w:r>
      <w:r w:rsidR="00716679" w:rsidRPr="00986ED4">
        <w:rPr>
          <w:sz w:val="24"/>
        </w:rPr>
        <w:t>Section 27-442(c</w:t>
      </w:r>
      <w:proofErr w:type="gramStart"/>
      <w:r w:rsidR="00716679" w:rsidRPr="00986ED4">
        <w:rPr>
          <w:sz w:val="24"/>
        </w:rPr>
        <w:t>)(</w:t>
      </w:r>
      <w:proofErr w:type="gramEnd"/>
      <w:r w:rsidR="00716679" w:rsidRPr="00986ED4">
        <w:rPr>
          <w:sz w:val="24"/>
        </w:rPr>
        <w:t>Table II)</w:t>
      </w:r>
      <w:r w:rsidR="00FF16B5">
        <w:rPr>
          <w:sz w:val="24"/>
        </w:rPr>
        <w:t>,</w:t>
      </w:r>
      <w:r w:rsidR="00716679" w:rsidRPr="00986ED4">
        <w:rPr>
          <w:sz w:val="24"/>
        </w:rPr>
        <w:t xml:space="preserve"> </w:t>
      </w:r>
      <w:r w:rsidR="00220F5D" w:rsidRPr="00986ED4">
        <w:rPr>
          <w:sz w:val="24"/>
        </w:rPr>
        <w:t xml:space="preserve">which </w:t>
      </w:r>
      <w:r w:rsidR="00716679" w:rsidRPr="00986ED4">
        <w:rPr>
          <w:sz w:val="24"/>
        </w:rPr>
        <w:t xml:space="preserve">prescribes that not more than </w:t>
      </w:r>
      <w:r w:rsidR="002C6CA3">
        <w:rPr>
          <w:sz w:val="24"/>
        </w:rPr>
        <w:t>25</w:t>
      </w:r>
      <w:r w:rsidR="00716679" w:rsidRPr="00986ED4">
        <w:rPr>
          <w:sz w:val="24"/>
        </w:rPr>
        <w:t>% of the net lot area shall be covered by buildings and off-street parking</w:t>
      </w:r>
      <w:r w:rsidR="002C6CA3">
        <w:rPr>
          <w:sz w:val="24"/>
        </w:rPr>
        <w:t xml:space="preserve">.  </w:t>
      </w:r>
      <w:r w:rsidR="002C6CA3" w:rsidRPr="002C6CA3">
        <w:rPr>
          <w:sz w:val="24"/>
        </w:rPr>
        <w:t xml:space="preserve">Section 27-120.01(c) </w:t>
      </w:r>
      <w:r w:rsidR="002C6CA3">
        <w:rPr>
          <w:sz w:val="24"/>
        </w:rPr>
        <w:t xml:space="preserve">which </w:t>
      </w:r>
      <w:r w:rsidR="002C6CA3" w:rsidRPr="002C6CA3">
        <w:rPr>
          <w:sz w:val="24"/>
        </w:rPr>
        <w:t>prescribes that no parking space, parking area, or parking structure other than a driveway no wider than its associated garage, carport, or other parking structure may be built in the front yard of a dwelling in the area between the front street line and the sides of the dwelling.</w:t>
      </w:r>
      <w:r w:rsidR="00FF16B5" w:rsidRPr="001864EF">
        <w:rPr>
          <w:sz w:val="24"/>
        </w:rPr>
        <w:t xml:space="preserve"> Section 27-442(i</w:t>
      </w:r>
      <w:proofErr w:type="gramStart"/>
      <w:r w:rsidR="00FF16B5" w:rsidRPr="001864EF">
        <w:rPr>
          <w:sz w:val="24"/>
        </w:rPr>
        <w:t>)(</w:t>
      </w:r>
      <w:proofErr w:type="gramEnd"/>
      <w:r w:rsidR="00FF16B5" w:rsidRPr="001864EF">
        <w:rPr>
          <w:sz w:val="24"/>
        </w:rPr>
        <w:t>Table VIII)</w:t>
      </w:r>
      <w:r w:rsidR="00FF16B5">
        <w:rPr>
          <w:sz w:val="24"/>
        </w:rPr>
        <w:t>, which</w:t>
      </w:r>
      <w:r w:rsidR="00FF16B5" w:rsidRPr="001864EF">
        <w:rPr>
          <w:sz w:val="24"/>
        </w:rPr>
        <w:t xml:space="preserve"> </w:t>
      </w:r>
      <w:r w:rsidR="002C6CA3" w:rsidRPr="002C6CA3">
        <w:rPr>
          <w:sz w:val="24"/>
        </w:rPr>
        <w:t>prescribes that accessory buildings shall be set back 2 feet from any side lot line.  Petitioner proposes to obtain a building permit for existing driveway extension in the front yard and construct a second driveway in the side yard.  Variances of 10% net lot coverage, 1-foot rear lot line setback</w:t>
      </w:r>
      <w:r w:rsidR="00571B7A">
        <w:rPr>
          <w:rStyle w:val="FootnoteReference"/>
          <w:sz w:val="24"/>
        </w:rPr>
        <w:footnoteReference w:id="1"/>
      </w:r>
      <w:r w:rsidR="002C6CA3" w:rsidRPr="002C6CA3">
        <w:rPr>
          <w:sz w:val="24"/>
        </w:rPr>
        <w:t xml:space="preserve"> for an accessory building and a waiver of the parking area location requirement are</w:t>
      </w:r>
      <w:r w:rsidR="002C6CA3">
        <w:rPr>
          <w:sz w:val="24"/>
        </w:rPr>
        <w:t xml:space="preserve"> requested.</w:t>
      </w:r>
      <w:r w:rsidR="00FF16B5" w:rsidRPr="001864EF">
        <w:rPr>
          <w:sz w:val="24"/>
        </w:rPr>
        <w:t xml:space="preserve"> </w:t>
      </w:r>
    </w:p>
    <w:p w14:paraId="5D99B652" w14:textId="77777777" w:rsidR="002C6CA3" w:rsidRPr="00986ED4" w:rsidRDefault="002C6CA3">
      <w:pPr>
        <w:rPr>
          <w:sz w:val="24"/>
        </w:rPr>
      </w:pPr>
    </w:p>
    <w:p w14:paraId="6CF45568" w14:textId="77777777" w:rsidR="00571121" w:rsidRPr="00986ED4" w:rsidRDefault="00571121">
      <w:pPr>
        <w:jc w:val="center"/>
        <w:rPr>
          <w:sz w:val="24"/>
        </w:rPr>
      </w:pPr>
      <w:r w:rsidRPr="00986ED4">
        <w:rPr>
          <w:sz w:val="24"/>
          <w:u w:val="single"/>
        </w:rPr>
        <w:t>Evidence Presented</w:t>
      </w:r>
    </w:p>
    <w:p w14:paraId="747D6D04" w14:textId="77777777" w:rsidR="00571121" w:rsidRPr="00986ED4" w:rsidRDefault="00571121">
      <w:pPr>
        <w:rPr>
          <w:sz w:val="24"/>
        </w:rPr>
      </w:pPr>
    </w:p>
    <w:p w14:paraId="0ACC2493" w14:textId="77777777" w:rsidR="00571121" w:rsidRPr="00986ED4" w:rsidRDefault="00571121">
      <w:pPr>
        <w:rPr>
          <w:sz w:val="24"/>
        </w:rPr>
      </w:pPr>
      <w:r w:rsidRPr="00986ED4">
        <w:rPr>
          <w:sz w:val="24"/>
        </w:rPr>
        <w:tab/>
        <w:t>The following testimony and record evidence were considered by the Board:</w:t>
      </w:r>
    </w:p>
    <w:p w14:paraId="54A3C117" w14:textId="77777777" w:rsidR="00571121" w:rsidRPr="00986ED4" w:rsidRDefault="00571121">
      <w:pPr>
        <w:rPr>
          <w:sz w:val="24"/>
        </w:rPr>
      </w:pPr>
    </w:p>
    <w:p w14:paraId="29337735" w14:textId="77777777" w:rsidR="00571121" w:rsidRDefault="00571121" w:rsidP="002428AB">
      <w:pPr>
        <w:numPr>
          <w:ilvl w:val="0"/>
          <w:numId w:val="1"/>
        </w:numPr>
        <w:tabs>
          <w:tab w:val="left" w:pos="1080"/>
        </w:tabs>
        <w:ind w:left="0" w:firstLine="720"/>
        <w:rPr>
          <w:sz w:val="24"/>
        </w:rPr>
      </w:pPr>
      <w:r w:rsidRPr="00986ED4">
        <w:rPr>
          <w:sz w:val="24"/>
        </w:rPr>
        <w:t xml:space="preserve">The property was subdivided in </w:t>
      </w:r>
      <w:r w:rsidR="00330C57">
        <w:rPr>
          <w:sz w:val="24"/>
        </w:rPr>
        <w:t>1964</w:t>
      </w:r>
      <w:r w:rsidRPr="00986ED4">
        <w:rPr>
          <w:sz w:val="24"/>
        </w:rPr>
        <w:t xml:space="preserve">, contains </w:t>
      </w:r>
      <w:r w:rsidR="00330C57">
        <w:rPr>
          <w:sz w:val="24"/>
        </w:rPr>
        <w:t>10,399</w:t>
      </w:r>
      <w:r w:rsidRPr="00986ED4">
        <w:rPr>
          <w:sz w:val="24"/>
        </w:rPr>
        <w:t xml:space="preserve"> square feet, is zoned </w:t>
      </w:r>
      <w:r w:rsidR="00330C57">
        <w:rPr>
          <w:sz w:val="24"/>
        </w:rPr>
        <w:t>R-R</w:t>
      </w:r>
      <w:r w:rsidRPr="00986ED4">
        <w:rPr>
          <w:sz w:val="24"/>
        </w:rPr>
        <w:t xml:space="preserve"> (</w:t>
      </w:r>
      <w:r w:rsidR="00330C57">
        <w:rPr>
          <w:sz w:val="24"/>
        </w:rPr>
        <w:t>Rural Residential</w:t>
      </w:r>
      <w:r w:rsidRPr="00986ED4">
        <w:rPr>
          <w:sz w:val="24"/>
        </w:rPr>
        <w:t xml:space="preserve">) and is improved with a single-family dwelling, </w:t>
      </w:r>
      <w:r w:rsidR="00330C57">
        <w:rPr>
          <w:sz w:val="24"/>
        </w:rPr>
        <w:t>shed, patio, deck, covered porch, carport, driveway, greenhouse and shed</w:t>
      </w:r>
      <w:r w:rsidRPr="00986ED4">
        <w:rPr>
          <w:sz w:val="24"/>
        </w:rPr>
        <w:t>.</w:t>
      </w:r>
      <w:r w:rsidR="00A71013">
        <w:rPr>
          <w:sz w:val="24"/>
        </w:rPr>
        <w:t xml:space="preserve">  Exhibits (</w:t>
      </w:r>
      <w:bookmarkStart w:id="0" w:name="_Hlk8912248"/>
      <w:proofErr w:type="spellStart"/>
      <w:r w:rsidR="00A71013">
        <w:rPr>
          <w:sz w:val="24"/>
        </w:rPr>
        <w:t>Exhs</w:t>
      </w:r>
      <w:proofErr w:type="spellEnd"/>
      <w:r w:rsidR="00A71013">
        <w:rPr>
          <w:sz w:val="24"/>
        </w:rPr>
        <w:t>.)  2, 3, 6, 7 and 8 (A) thru (H).</w:t>
      </w:r>
    </w:p>
    <w:bookmarkEnd w:id="0"/>
    <w:p w14:paraId="3670FCA7" w14:textId="77777777" w:rsidR="001D79DF" w:rsidRPr="00A71013" w:rsidRDefault="001D79DF" w:rsidP="00C23FA1">
      <w:pPr>
        <w:numPr>
          <w:ilvl w:val="0"/>
          <w:numId w:val="1"/>
        </w:numPr>
        <w:tabs>
          <w:tab w:val="left" w:pos="1080"/>
        </w:tabs>
        <w:ind w:left="0" w:firstLine="720"/>
        <w:rPr>
          <w:sz w:val="24"/>
        </w:rPr>
      </w:pPr>
      <w:r w:rsidRPr="00A71013">
        <w:rPr>
          <w:sz w:val="24"/>
        </w:rPr>
        <w:t>The property is odd shaped with a curvature to the front building line as the property is located within a cul-de-sac.</w:t>
      </w:r>
      <w:r w:rsidR="00A71013" w:rsidRPr="00A71013">
        <w:rPr>
          <w:sz w:val="24"/>
        </w:rPr>
        <w:t xml:space="preserve">  </w:t>
      </w:r>
      <w:proofErr w:type="spellStart"/>
      <w:r w:rsidR="00A71013" w:rsidRPr="00A71013">
        <w:rPr>
          <w:sz w:val="24"/>
        </w:rPr>
        <w:t>Exhs</w:t>
      </w:r>
      <w:proofErr w:type="spellEnd"/>
      <w:r w:rsidR="00A71013" w:rsidRPr="00A71013">
        <w:rPr>
          <w:sz w:val="24"/>
        </w:rPr>
        <w:t>.  2, 3, 6, 7 and 8 (A) thru (H).</w:t>
      </w:r>
    </w:p>
    <w:p w14:paraId="279968B0" w14:textId="65AAF901" w:rsidR="00571121" w:rsidRDefault="00571121" w:rsidP="002428AB">
      <w:pPr>
        <w:numPr>
          <w:ilvl w:val="0"/>
          <w:numId w:val="1"/>
        </w:numPr>
        <w:tabs>
          <w:tab w:val="left" w:pos="1080"/>
        </w:tabs>
        <w:ind w:left="0" w:firstLine="720"/>
        <w:rPr>
          <w:sz w:val="24"/>
        </w:rPr>
      </w:pPr>
      <w:r w:rsidRPr="00986ED4">
        <w:rPr>
          <w:sz w:val="24"/>
        </w:rPr>
        <w:t xml:space="preserve">Petitioner would like to </w:t>
      </w:r>
      <w:r w:rsidR="001D79DF">
        <w:rPr>
          <w:sz w:val="24"/>
        </w:rPr>
        <w:t xml:space="preserve">obtain building permits for extending the </w:t>
      </w:r>
      <w:r w:rsidR="00B13281" w:rsidRPr="000A2167">
        <w:rPr>
          <w:sz w:val="24"/>
        </w:rPr>
        <w:t>existing</w:t>
      </w:r>
      <w:r w:rsidR="00B13281" w:rsidRPr="00B13281">
        <w:rPr>
          <w:b/>
          <w:sz w:val="24"/>
        </w:rPr>
        <w:t xml:space="preserve"> </w:t>
      </w:r>
      <w:r w:rsidR="001D79DF">
        <w:rPr>
          <w:sz w:val="24"/>
        </w:rPr>
        <w:t xml:space="preserve">driveway and construct a second driveway in the </w:t>
      </w:r>
      <w:r w:rsidR="0057767A" w:rsidRPr="000A2167">
        <w:rPr>
          <w:sz w:val="24"/>
        </w:rPr>
        <w:t>right</w:t>
      </w:r>
      <w:r w:rsidR="0057767A">
        <w:rPr>
          <w:sz w:val="24"/>
        </w:rPr>
        <w:t>-side</w:t>
      </w:r>
      <w:r w:rsidR="001D79DF">
        <w:rPr>
          <w:sz w:val="24"/>
        </w:rPr>
        <w:t xml:space="preserve"> yard. </w:t>
      </w:r>
      <w:r w:rsidR="00A71013">
        <w:rPr>
          <w:sz w:val="24"/>
        </w:rPr>
        <w:t xml:space="preserve"> </w:t>
      </w:r>
      <w:proofErr w:type="spellStart"/>
      <w:r w:rsidR="00A71013">
        <w:rPr>
          <w:sz w:val="24"/>
        </w:rPr>
        <w:t>Exhs</w:t>
      </w:r>
      <w:proofErr w:type="spellEnd"/>
      <w:r w:rsidR="00A71013">
        <w:rPr>
          <w:sz w:val="24"/>
        </w:rPr>
        <w:t>. 2, 4 (A) thru (C).</w:t>
      </w:r>
    </w:p>
    <w:p w14:paraId="4351EF7F" w14:textId="77777777" w:rsidR="002428AB" w:rsidRDefault="002428AB" w:rsidP="002428AB">
      <w:pPr>
        <w:numPr>
          <w:ilvl w:val="0"/>
          <w:numId w:val="1"/>
        </w:numPr>
        <w:tabs>
          <w:tab w:val="left" w:pos="1080"/>
        </w:tabs>
        <w:ind w:left="0" w:firstLine="720"/>
        <w:rPr>
          <w:sz w:val="24"/>
        </w:rPr>
      </w:pPr>
      <w:r>
        <w:rPr>
          <w:sz w:val="24"/>
        </w:rPr>
        <w:lastRenderedPageBreak/>
        <w:t xml:space="preserve">Petitioner received a Door Tag from the </w:t>
      </w:r>
      <w:r w:rsidRPr="002428AB">
        <w:rPr>
          <w:sz w:val="24"/>
        </w:rPr>
        <w:t>Department of Permitting, Inspection and Enforcement</w:t>
      </w:r>
      <w:r w:rsidR="00AD371E">
        <w:rPr>
          <w:sz w:val="24"/>
        </w:rPr>
        <w:t xml:space="preserve"> on February 19, 2019</w:t>
      </w:r>
      <w:r>
        <w:rPr>
          <w:sz w:val="24"/>
        </w:rPr>
        <w:t>.</w:t>
      </w:r>
      <w:r w:rsidR="00A71013">
        <w:rPr>
          <w:sz w:val="24"/>
        </w:rPr>
        <w:t xml:space="preserve">  </w:t>
      </w:r>
      <w:proofErr w:type="spellStart"/>
      <w:r w:rsidR="00A71013">
        <w:rPr>
          <w:sz w:val="24"/>
        </w:rPr>
        <w:t>Exh</w:t>
      </w:r>
      <w:proofErr w:type="spellEnd"/>
      <w:r w:rsidR="00A71013">
        <w:rPr>
          <w:sz w:val="24"/>
        </w:rPr>
        <w:t>. 5.</w:t>
      </w:r>
    </w:p>
    <w:p w14:paraId="395DA085" w14:textId="21D490B5" w:rsidR="00A71013" w:rsidRPr="000A2167" w:rsidRDefault="002428AB" w:rsidP="00A71013">
      <w:pPr>
        <w:numPr>
          <w:ilvl w:val="0"/>
          <w:numId w:val="1"/>
        </w:numPr>
        <w:tabs>
          <w:tab w:val="left" w:pos="1080"/>
        </w:tabs>
        <w:ind w:left="0" w:firstLine="720"/>
        <w:rPr>
          <w:sz w:val="24"/>
        </w:rPr>
      </w:pPr>
      <w:r w:rsidRPr="000A2167">
        <w:rPr>
          <w:sz w:val="24"/>
        </w:rPr>
        <w:t xml:space="preserve">Petitioner Julie </w:t>
      </w:r>
      <w:proofErr w:type="spellStart"/>
      <w:r w:rsidRPr="000A2167">
        <w:rPr>
          <w:sz w:val="24"/>
        </w:rPr>
        <w:t>Sa</w:t>
      </w:r>
      <w:r w:rsidR="00CC6737" w:rsidRPr="000A2167">
        <w:rPr>
          <w:sz w:val="24"/>
        </w:rPr>
        <w:t>l</w:t>
      </w:r>
      <w:r w:rsidRPr="000A2167">
        <w:rPr>
          <w:sz w:val="24"/>
        </w:rPr>
        <w:t>c</w:t>
      </w:r>
      <w:r w:rsidR="00CC6737" w:rsidRPr="000A2167">
        <w:rPr>
          <w:sz w:val="24"/>
        </w:rPr>
        <w:t>etti</w:t>
      </w:r>
      <w:proofErr w:type="spellEnd"/>
      <w:r w:rsidR="00CC6737" w:rsidRPr="000A2167">
        <w:rPr>
          <w:sz w:val="24"/>
        </w:rPr>
        <w:t xml:space="preserve"> </w:t>
      </w:r>
      <w:r w:rsidR="00304FCB" w:rsidRPr="000A2167">
        <w:rPr>
          <w:sz w:val="24"/>
        </w:rPr>
        <w:t>testified t</w:t>
      </w:r>
      <w:r w:rsidR="00CC6737" w:rsidRPr="000A2167">
        <w:rPr>
          <w:sz w:val="24"/>
        </w:rPr>
        <w:t>hat</w:t>
      </w:r>
      <w:r w:rsidR="00304FCB" w:rsidRPr="000A2167">
        <w:rPr>
          <w:sz w:val="24"/>
        </w:rPr>
        <w:t xml:space="preserve"> </w:t>
      </w:r>
      <w:r w:rsidR="00CC6737" w:rsidRPr="000A2167">
        <w:rPr>
          <w:sz w:val="24"/>
        </w:rPr>
        <w:t xml:space="preserve">two driveway extensions (one on each side of the existing driveway) </w:t>
      </w:r>
      <w:r w:rsidR="00304FCB" w:rsidRPr="000A2167">
        <w:rPr>
          <w:sz w:val="24"/>
        </w:rPr>
        <w:t xml:space="preserve">were </w:t>
      </w:r>
      <w:r w:rsidR="00CC6737" w:rsidRPr="000A2167">
        <w:rPr>
          <w:sz w:val="24"/>
        </w:rPr>
        <w:t xml:space="preserve">constructed two years ago without a permit.  She is attempting to </w:t>
      </w:r>
      <w:r w:rsidR="00B13281" w:rsidRPr="000A2167">
        <w:rPr>
          <w:sz w:val="24"/>
        </w:rPr>
        <w:t xml:space="preserve">obtain a </w:t>
      </w:r>
      <w:r w:rsidR="00CC6737" w:rsidRPr="000A2167">
        <w:rPr>
          <w:sz w:val="24"/>
        </w:rPr>
        <w:t xml:space="preserve">variance </w:t>
      </w:r>
      <w:proofErr w:type="gramStart"/>
      <w:r w:rsidR="00CC6737" w:rsidRPr="000A2167">
        <w:rPr>
          <w:sz w:val="24"/>
        </w:rPr>
        <w:t>in order to</w:t>
      </w:r>
      <w:proofErr w:type="gramEnd"/>
      <w:r w:rsidR="00CC6737" w:rsidRPr="000A2167">
        <w:rPr>
          <w:sz w:val="24"/>
        </w:rPr>
        <w:t xml:space="preserve"> obtain a permit for the </w:t>
      </w:r>
      <w:r w:rsidR="00B13281" w:rsidRPr="000A2167">
        <w:rPr>
          <w:sz w:val="24"/>
        </w:rPr>
        <w:t>expanded driveway</w:t>
      </w:r>
      <w:r w:rsidR="00CC6737" w:rsidRPr="000A2167">
        <w:rPr>
          <w:sz w:val="24"/>
        </w:rPr>
        <w:t xml:space="preserve">. </w:t>
      </w:r>
      <w:r w:rsidR="000A2167" w:rsidRPr="000A2167">
        <w:rPr>
          <w:sz w:val="24"/>
        </w:rPr>
        <w:t xml:space="preserve"> </w:t>
      </w:r>
      <w:r w:rsidR="00A71013" w:rsidRPr="000A2167">
        <w:rPr>
          <w:sz w:val="24"/>
        </w:rPr>
        <w:t xml:space="preserve">Ms. </w:t>
      </w:r>
      <w:proofErr w:type="spellStart"/>
      <w:r w:rsidR="00A71013" w:rsidRPr="000A2167">
        <w:rPr>
          <w:sz w:val="24"/>
        </w:rPr>
        <w:t>Salcetti</w:t>
      </w:r>
      <w:proofErr w:type="spellEnd"/>
      <w:r w:rsidR="00A71013" w:rsidRPr="000A2167">
        <w:rPr>
          <w:sz w:val="24"/>
        </w:rPr>
        <w:t xml:space="preserve"> explained that because the </w:t>
      </w:r>
      <w:r w:rsidR="0057767A" w:rsidRPr="000A2167">
        <w:rPr>
          <w:sz w:val="24"/>
        </w:rPr>
        <w:t>property</w:t>
      </w:r>
      <w:r w:rsidR="00A71013" w:rsidRPr="000A2167">
        <w:rPr>
          <w:sz w:val="24"/>
        </w:rPr>
        <w:t xml:space="preserve"> is </w:t>
      </w:r>
      <w:r w:rsidR="0057767A" w:rsidRPr="000A2167">
        <w:rPr>
          <w:sz w:val="24"/>
        </w:rPr>
        <w:t xml:space="preserve">located </w:t>
      </w:r>
      <w:r w:rsidR="00A71013" w:rsidRPr="000A2167">
        <w:rPr>
          <w:sz w:val="24"/>
        </w:rPr>
        <w:t>on a cul-de-sac</w:t>
      </w:r>
      <w:r w:rsidR="0057767A" w:rsidRPr="000A2167">
        <w:rPr>
          <w:sz w:val="24"/>
        </w:rPr>
        <w:t xml:space="preserve">, </w:t>
      </w:r>
      <w:r w:rsidR="00A71013" w:rsidRPr="000A2167">
        <w:rPr>
          <w:sz w:val="24"/>
        </w:rPr>
        <w:t>on-street parking is limited</w:t>
      </w:r>
      <w:r w:rsidR="00B13281" w:rsidRPr="000A2167">
        <w:rPr>
          <w:sz w:val="24"/>
        </w:rPr>
        <w:t xml:space="preserve">. </w:t>
      </w:r>
      <w:r w:rsidR="00A71013" w:rsidRPr="000A2167">
        <w:rPr>
          <w:sz w:val="24"/>
        </w:rPr>
        <w:t xml:space="preserve">    </w:t>
      </w:r>
    </w:p>
    <w:p w14:paraId="467F81D0" w14:textId="29CF43A3" w:rsidR="00B13281" w:rsidRPr="000A2167" w:rsidRDefault="00B13281" w:rsidP="00413CEF">
      <w:pPr>
        <w:numPr>
          <w:ilvl w:val="0"/>
          <w:numId w:val="1"/>
        </w:numPr>
        <w:tabs>
          <w:tab w:val="left" w:pos="1080"/>
        </w:tabs>
        <w:ind w:left="0" w:firstLine="720"/>
        <w:rPr>
          <w:sz w:val="24"/>
        </w:rPr>
      </w:pPr>
      <w:r w:rsidRPr="000A2167">
        <w:rPr>
          <w:sz w:val="24"/>
        </w:rPr>
        <w:t>Petiti</w:t>
      </w:r>
      <w:r w:rsidR="00304FCB" w:rsidRPr="000A2167">
        <w:rPr>
          <w:sz w:val="24"/>
        </w:rPr>
        <w:t>o</w:t>
      </w:r>
      <w:r w:rsidRPr="000A2167">
        <w:rPr>
          <w:sz w:val="24"/>
        </w:rPr>
        <w:t>ner also pro</w:t>
      </w:r>
      <w:r w:rsidR="00304FCB" w:rsidRPr="000A2167">
        <w:rPr>
          <w:sz w:val="24"/>
        </w:rPr>
        <w:t>pos</w:t>
      </w:r>
      <w:r w:rsidRPr="000A2167">
        <w:rPr>
          <w:sz w:val="24"/>
        </w:rPr>
        <w:t xml:space="preserve">ed </w:t>
      </w:r>
      <w:r w:rsidR="00304FCB" w:rsidRPr="000A2167">
        <w:rPr>
          <w:sz w:val="24"/>
        </w:rPr>
        <w:t xml:space="preserve">to build a </w:t>
      </w:r>
      <w:r w:rsidRPr="000A2167">
        <w:rPr>
          <w:sz w:val="24"/>
        </w:rPr>
        <w:t xml:space="preserve">second driveway to the right of the house </w:t>
      </w:r>
      <w:r w:rsidR="00304FCB" w:rsidRPr="000A2167">
        <w:rPr>
          <w:sz w:val="24"/>
        </w:rPr>
        <w:t>in the future.</w:t>
      </w:r>
      <w:r w:rsidRPr="000A2167">
        <w:rPr>
          <w:sz w:val="24"/>
        </w:rPr>
        <w:t xml:space="preserve"> </w:t>
      </w:r>
    </w:p>
    <w:p w14:paraId="57E3EFCC" w14:textId="327EFD1F" w:rsidR="00413CEF" w:rsidRPr="000A2167" w:rsidRDefault="00413CEF" w:rsidP="00413CEF">
      <w:pPr>
        <w:numPr>
          <w:ilvl w:val="0"/>
          <w:numId w:val="1"/>
        </w:numPr>
        <w:tabs>
          <w:tab w:val="left" w:pos="1080"/>
        </w:tabs>
        <w:ind w:left="0" w:firstLine="720"/>
        <w:rPr>
          <w:sz w:val="24"/>
        </w:rPr>
      </w:pPr>
      <w:r>
        <w:rPr>
          <w:sz w:val="24"/>
        </w:rPr>
        <w:t xml:space="preserve">Mr. Rickie Tyler (16501 Forest Mill Court) </w:t>
      </w:r>
      <w:r w:rsidR="00304FCB" w:rsidRPr="000A2167">
        <w:rPr>
          <w:sz w:val="24"/>
        </w:rPr>
        <w:t xml:space="preserve">opposed </w:t>
      </w:r>
      <w:r w:rsidRPr="000A2167">
        <w:rPr>
          <w:sz w:val="24"/>
        </w:rPr>
        <w:t>the second driveway.</w:t>
      </w:r>
    </w:p>
    <w:p w14:paraId="5E734B03" w14:textId="18371E63" w:rsidR="00413CEF" w:rsidRDefault="00413CEF" w:rsidP="00413CEF">
      <w:pPr>
        <w:numPr>
          <w:ilvl w:val="0"/>
          <w:numId w:val="1"/>
        </w:numPr>
        <w:tabs>
          <w:tab w:val="left" w:pos="1080"/>
        </w:tabs>
        <w:ind w:left="0" w:firstLine="720"/>
        <w:rPr>
          <w:sz w:val="24"/>
        </w:rPr>
      </w:pPr>
      <w:r w:rsidRPr="000A2167">
        <w:rPr>
          <w:sz w:val="24"/>
        </w:rPr>
        <w:t xml:space="preserve">Ms. Jane Smith (16505 Forest Mill Court) </w:t>
      </w:r>
      <w:r w:rsidR="00304FCB" w:rsidRPr="000A2167">
        <w:rPr>
          <w:sz w:val="24"/>
        </w:rPr>
        <w:t xml:space="preserve">opposed </w:t>
      </w:r>
      <w:r w:rsidRPr="000A2167">
        <w:rPr>
          <w:sz w:val="24"/>
        </w:rPr>
        <w:t>the second driveway</w:t>
      </w:r>
      <w:r>
        <w:rPr>
          <w:sz w:val="24"/>
        </w:rPr>
        <w:t>.</w:t>
      </w:r>
      <w:r w:rsidR="00F2467A">
        <w:rPr>
          <w:sz w:val="24"/>
        </w:rPr>
        <w:t xml:space="preserve">  </w:t>
      </w:r>
    </w:p>
    <w:p w14:paraId="08118D22" w14:textId="063A7BB6" w:rsidR="00B8098D" w:rsidRDefault="00413CEF" w:rsidP="00413CEF">
      <w:pPr>
        <w:numPr>
          <w:ilvl w:val="0"/>
          <w:numId w:val="1"/>
        </w:numPr>
        <w:tabs>
          <w:tab w:val="left" w:pos="1080"/>
        </w:tabs>
        <w:ind w:left="0" w:firstLine="720"/>
        <w:rPr>
          <w:sz w:val="24"/>
        </w:rPr>
      </w:pPr>
      <w:r>
        <w:rPr>
          <w:sz w:val="24"/>
        </w:rPr>
        <w:t>Ms. Heidi Weber (16504 Forest Mill Court) stated that the Peti</w:t>
      </w:r>
      <w:r w:rsidR="00B8098D">
        <w:rPr>
          <w:sz w:val="24"/>
        </w:rPr>
        <w:t>ti</w:t>
      </w:r>
      <w:r>
        <w:rPr>
          <w:sz w:val="24"/>
        </w:rPr>
        <w:t>oner</w:t>
      </w:r>
      <w:r w:rsidR="00B8098D">
        <w:rPr>
          <w:sz w:val="24"/>
        </w:rPr>
        <w:t xml:space="preserve"> parks more on the street than the driveway</w:t>
      </w:r>
      <w:r w:rsidR="0057767A">
        <w:rPr>
          <w:sz w:val="24"/>
        </w:rPr>
        <w:t>.</w:t>
      </w:r>
    </w:p>
    <w:p w14:paraId="245FF911" w14:textId="5005ED27" w:rsidR="00571121" w:rsidRDefault="00B8098D" w:rsidP="00413CEF">
      <w:pPr>
        <w:numPr>
          <w:ilvl w:val="0"/>
          <w:numId w:val="1"/>
        </w:numPr>
        <w:tabs>
          <w:tab w:val="left" w:pos="1080"/>
        </w:tabs>
        <w:ind w:left="0" w:firstLine="720"/>
        <w:rPr>
          <w:sz w:val="24"/>
        </w:rPr>
      </w:pPr>
      <w:r>
        <w:rPr>
          <w:sz w:val="24"/>
        </w:rPr>
        <w:t xml:space="preserve">Charles Needle (16505 Forest Mill Court) stated that his concern was the second driveway.  He would prefer the Petitioner and </w:t>
      </w:r>
      <w:r w:rsidR="00304FCB" w:rsidRPr="000A2167">
        <w:rPr>
          <w:sz w:val="24"/>
        </w:rPr>
        <w:t xml:space="preserve">other </w:t>
      </w:r>
      <w:r w:rsidRPr="000A2167">
        <w:rPr>
          <w:sz w:val="24"/>
        </w:rPr>
        <w:t xml:space="preserve">residents </w:t>
      </w:r>
      <w:r w:rsidR="000A2167" w:rsidRPr="000A2167">
        <w:rPr>
          <w:sz w:val="24"/>
        </w:rPr>
        <w:t xml:space="preserve">of the subject property </w:t>
      </w:r>
      <w:r w:rsidRPr="000A2167">
        <w:rPr>
          <w:sz w:val="24"/>
        </w:rPr>
        <w:t xml:space="preserve">park </w:t>
      </w:r>
      <w:r w:rsidR="0057767A" w:rsidRPr="000A2167">
        <w:rPr>
          <w:sz w:val="24"/>
        </w:rPr>
        <w:t>in</w:t>
      </w:r>
      <w:r w:rsidRPr="000A2167">
        <w:rPr>
          <w:sz w:val="24"/>
        </w:rPr>
        <w:t xml:space="preserve"> </w:t>
      </w:r>
      <w:r w:rsidR="00304FCB" w:rsidRPr="000A2167">
        <w:rPr>
          <w:sz w:val="24"/>
        </w:rPr>
        <w:t xml:space="preserve">their </w:t>
      </w:r>
      <w:r w:rsidRPr="000A2167">
        <w:rPr>
          <w:sz w:val="24"/>
        </w:rPr>
        <w:t>driveway</w:t>
      </w:r>
      <w:r w:rsidR="000A2167">
        <w:rPr>
          <w:b/>
          <w:sz w:val="24"/>
        </w:rPr>
        <w:t xml:space="preserve"> </w:t>
      </w:r>
      <w:r>
        <w:rPr>
          <w:sz w:val="24"/>
        </w:rPr>
        <w:t xml:space="preserve">and not on the street. </w:t>
      </w:r>
    </w:p>
    <w:p w14:paraId="10E2BEFF" w14:textId="7A396090" w:rsidR="00B8098D" w:rsidRPr="00304FCB" w:rsidRDefault="00B8098D" w:rsidP="00413CEF">
      <w:pPr>
        <w:numPr>
          <w:ilvl w:val="0"/>
          <w:numId w:val="1"/>
        </w:numPr>
        <w:tabs>
          <w:tab w:val="left" w:pos="1080"/>
        </w:tabs>
        <w:ind w:left="0" w:firstLine="720"/>
        <w:rPr>
          <w:sz w:val="24"/>
          <w:szCs w:val="24"/>
        </w:rPr>
      </w:pPr>
      <w:r>
        <w:rPr>
          <w:sz w:val="24"/>
        </w:rPr>
        <w:t xml:space="preserve"> Ms. </w:t>
      </w:r>
      <w:proofErr w:type="spellStart"/>
      <w:r>
        <w:rPr>
          <w:sz w:val="24"/>
        </w:rPr>
        <w:t>Quanita</w:t>
      </w:r>
      <w:proofErr w:type="spellEnd"/>
      <w:r>
        <w:rPr>
          <w:sz w:val="24"/>
        </w:rPr>
        <w:t xml:space="preserve"> Tyler (16501 Forest Mill Court) described the cul-de-sac a</w:t>
      </w:r>
      <w:r w:rsidR="00304FCB">
        <w:rPr>
          <w:sz w:val="24"/>
        </w:rPr>
        <w:t xml:space="preserve">s </w:t>
      </w:r>
      <w:r>
        <w:rPr>
          <w:sz w:val="24"/>
        </w:rPr>
        <w:t xml:space="preserve">being difficult to </w:t>
      </w:r>
      <w:r w:rsidRPr="00304FCB">
        <w:rPr>
          <w:sz w:val="24"/>
          <w:szCs w:val="24"/>
        </w:rPr>
        <w:t xml:space="preserve">maneuver because of </w:t>
      </w:r>
      <w:r w:rsidRPr="000A2167">
        <w:rPr>
          <w:sz w:val="24"/>
          <w:szCs w:val="24"/>
        </w:rPr>
        <w:t xml:space="preserve">the </w:t>
      </w:r>
      <w:r w:rsidR="0057767A" w:rsidRPr="000A2167">
        <w:rPr>
          <w:sz w:val="24"/>
          <w:szCs w:val="24"/>
        </w:rPr>
        <w:t xml:space="preserve">number of </w:t>
      </w:r>
      <w:r w:rsidRPr="000A2167">
        <w:rPr>
          <w:sz w:val="24"/>
          <w:szCs w:val="24"/>
        </w:rPr>
        <w:t>cars</w:t>
      </w:r>
      <w:r w:rsidRPr="00304FCB">
        <w:rPr>
          <w:sz w:val="24"/>
          <w:szCs w:val="24"/>
        </w:rPr>
        <w:t xml:space="preserve"> parked on the street.  </w:t>
      </w:r>
    </w:p>
    <w:p w14:paraId="7D83AEAF" w14:textId="24F50CF3" w:rsidR="00304FCB" w:rsidRDefault="00304FCB" w:rsidP="00413CEF">
      <w:pPr>
        <w:numPr>
          <w:ilvl w:val="0"/>
          <w:numId w:val="1"/>
        </w:numPr>
        <w:tabs>
          <w:tab w:val="left" w:pos="1080"/>
        </w:tabs>
        <w:ind w:left="0" w:firstLine="720"/>
        <w:rPr>
          <w:sz w:val="24"/>
          <w:szCs w:val="24"/>
        </w:rPr>
      </w:pPr>
      <w:r w:rsidRPr="000A2167">
        <w:rPr>
          <w:sz w:val="24"/>
          <w:szCs w:val="24"/>
        </w:rPr>
        <w:t>Petitioner revised her site plan to remove the</w:t>
      </w:r>
      <w:r w:rsidR="0057767A" w:rsidRPr="000A2167">
        <w:rPr>
          <w:sz w:val="24"/>
          <w:szCs w:val="24"/>
        </w:rPr>
        <w:t xml:space="preserve"> proposed </w:t>
      </w:r>
      <w:r w:rsidRPr="000A2167">
        <w:rPr>
          <w:sz w:val="24"/>
          <w:szCs w:val="24"/>
        </w:rPr>
        <w:t>second driveway, reducing net lot coverage to 24.6%, which is under the maximum allowed of 25%.</w:t>
      </w:r>
      <w:r w:rsidRPr="00304FCB">
        <w:rPr>
          <w:sz w:val="24"/>
          <w:szCs w:val="24"/>
        </w:rPr>
        <w:t xml:space="preserve">  </w:t>
      </w:r>
      <w:r w:rsidR="00F35EC1">
        <w:rPr>
          <w:sz w:val="24"/>
          <w:szCs w:val="24"/>
        </w:rPr>
        <w:t xml:space="preserve">Therefore, the variance for net lot coverage is not needed. </w:t>
      </w:r>
      <w:proofErr w:type="spellStart"/>
      <w:r w:rsidRPr="00304FCB">
        <w:rPr>
          <w:sz w:val="24"/>
          <w:szCs w:val="24"/>
        </w:rPr>
        <w:t>Exhs</w:t>
      </w:r>
      <w:proofErr w:type="spellEnd"/>
      <w:r w:rsidRPr="00304FCB">
        <w:rPr>
          <w:sz w:val="24"/>
          <w:szCs w:val="24"/>
        </w:rPr>
        <w:t xml:space="preserve">. 9, </w:t>
      </w:r>
      <w:proofErr w:type="gramStart"/>
      <w:r w:rsidRPr="00304FCB">
        <w:rPr>
          <w:sz w:val="24"/>
          <w:szCs w:val="24"/>
        </w:rPr>
        <w:t>17  and</w:t>
      </w:r>
      <w:proofErr w:type="gramEnd"/>
      <w:r w:rsidRPr="00304FCB">
        <w:rPr>
          <w:sz w:val="24"/>
          <w:szCs w:val="24"/>
        </w:rPr>
        <w:t xml:space="preserve"> 19.</w:t>
      </w:r>
    </w:p>
    <w:p w14:paraId="65C5EA7E" w14:textId="77777777" w:rsidR="00571121" w:rsidRPr="00986ED4" w:rsidRDefault="00571121">
      <w:pPr>
        <w:rPr>
          <w:sz w:val="24"/>
        </w:rPr>
      </w:pPr>
    </w:p>
    <w:p w14:paraId="74C1C3E7" w14:textId="77777777" w:rsidR="00571121" w:rsidRPr="00986ED4" w:rsidRDefault="000210C5">
      <w:pPr>
        <w:jc w:val="center"/>
        <w:rPr>
          <w:sz w:val="24"/>
          <w:u w:val="single"/>
        </w:rPr>
      </w:pPr>
      <w:r>
        <w:rPr>
          <w:sz w:val="24"/>
          <w:u w:val="single"/>
        </w:rPr>
        <w:t>Applicable Code Section a</w:t>
      </w:r>
      <w:r w:rsidR="00571121" w:rsidRPr="00986ED4">
        <w:rPr>
          <w:sz w:val="24"/>
          <w:u w:val="single"/>
        </w:rPr>
        <w:t>nd Authority</w:t>
      </w:r>
    </w:p>
    <w:p w14:paraId="488576D8" w14:textId="77777777" w:rsidR="00571121" w:rsidRPr="00986ED4" w:rsidRDefault="00571121">
      <w:pPr>
        <w:rPr>
          <w:sz w:val="24"/>
        </w:rPr>
      </w:pPr>
    </w:p>
    <w:p w14:paraId="432D151C" w14:textId="77777777" w:rsidR="00571121" w:rsidRPr="00986ED4" w:rsidRDefault="00571121">
      <w:pPr>
        <w:rPr>
          <w:sz w:val="24"/>
        </w:rPr>
      </w:pPr>
      <w:r w:rsidRPr="00986ED4">
        <w:rPr>
          <w:sz w:val="24"/>
        </w:rPr>
        <w:tab/>
        <w:t>Section 27-230 of the Zoning Ordinance authorizes the Board to grant variances when, by reason of exceptional narrowness, shallowness, shape, topography, or other extraordinary situation or condition of specific parcels of property, the strict application of the Zoning Ordinance would result in peculiar and unusual practical difficulties or an exceptional or undue hardship upon the owner of the property, provided such relief can be granted without substantial impairment of the intent, purpose and integrity of the General Plan or Master Plan.</w:t>
      </w:r>
    </w:p>
    <w:p w14:paraId="338FA871" w14:textId="77777777" w:rsidR="00571121" w:rsidRPr="00986ED4" w:rsidRDefault="00571121">
      <w:pPr>
        <w:rPr>
          <w:sz w:val="24"/>
        </w:rPr>
      </w:pPr>
    </w:p>
    <w:p w14:paraId="293DC5A7" w14:textId="77777777" w:rsidR="00571121" w:rsidRPr="00986ED4" w:rsidRDefault="00571121">
      <w:pPr>
        <w:jc w:val="center"/>
        <w:rPr>
          <w:sz w:val="24"/>
        </w:rPr>
      </w:pPr>
      <w:r w:rsidRPr="00986ED4">
        <w:rPr>
          <w:sz w:val="24"/>
          <w:u w:val="single"/>
        </w:rPr>
        <w:t>Findings of the Board</w:t>
      </w:r>
    </w:p>
    <w:p w14:paraId="41D45FE6" w14:textId="77777777" w:rsidR="00571121" w:rsidRPr="00986ED4" w:rsidRDefault="00571121">
      <w:pPr>
        <w:rPr>
          <w:sz w:val="24"/>
        </w:rPr>
      </w:pPr>
    </w:p>
    <w:p w14:paraId="0B6FD84B" w14:textId="77777777" w:rsidR="00571121" w:rsidRPr="00986ED4" w:rsidRDefault="00571121">
      <w:pPr>
        <w:rPr>
          <w:sz w:val="24"/>
        </w:rPr>
      </w:pPr>
      <w:r w:rsidRPr="00986ED4">
        <w:rPr>
          <w:sz w:val="24"/>
        </w:rPr>
        <w:tab/>
        <w:t xml:space="preserve">After hearing all the testimony and reviewing the evidence of record, the Board finds that the requested variances </w:t>
      </w:r>
      <w:proofErr w:type="gramStart"/>
      <w:r w:rsidR="00C7080B">
        <w:rPr>
          <w:sz w:val="24"/>
        </w:rPr>
        <w:t>complies</w:t>
      </w:r>
      <w:proofErr w:type="gramEnd"/>
      <w:r w:rsidRPr="00986ED4">
        <w:rPr>
          <w:sz w:val="24"/>
        </w:rPr>
        <w:t xml:space="preserve"> with the applicable standards set forth in Section 27-230, more specifically:</w:t>
      </w:r>
    </w:p>
    <w:p w14:paraId="5CC971A3" w14:textId="77777777" w:rsidR="00571121" w:rsidRPr="00986ED4" w:rsidRDefault="00571121">
      <w:pPr>
        <w:rPr>
          <w:sz w:val="24"/>
        </w:rPr>
      </w:pPr>
    </w:p>
    <w:p w14:paraId="3719637D" w14:textId="5B2D0B54" w:rsidR="00571121" w:rsidRPr="00986ED4" w:rsidRDefault="00571121">
      <w:pPr>
        <w:rPr>
          <w:sz w:val="24"/>
        </w:rPr>
      </w:pPr>
      <w:r w:rsidRPr="00986ED4">
        <w:rPr>
          <w:sz w:val="24"/>
        </w:rPr>
        <w:tab/>
        <w:t xml:space="preserve">Due to </w:t>
      </w:r>
      <w:r w:rsidR="00F2467A">
        <w:rPr>
          <w:sz w:val="24"/>
        </w:rPr>
        <w:t xml:space="preserve">the subject </w:t>
      </w:r>
      <w:r w:rsidR="00F47DCE">
        <w:rPr>
          <w:sz w:val="24"/>
        </w:rPr>
        <w:t>property</w:t>
      </w:r>
      <w:r w:rsidR="00F2467A">
        <w:rPr>
          <w:sz w:val="24"/>
        </w:rPr>
        <w:t xml:space="preserve"> being located </w:t>
      </w:r>
      <w:r w:rsidR="00F47DCE">
        <w:rPr>
          <w:sz w:val="24"/>
        </w:rPr>
        <w:t>with</w:t>
      </w:r>
      <w:r w:rsidR="00F2467A">
        <w:rPr>
          <w:sz w:val="24"/>
        </w:rPr>
        <w:t xml:space="preserve">in a cul-de-sac which limits the frontage and </w:t>
      </w:r>
      <w:r w:rsidR="00F47DCE">
        <w:rPr>
          <w:sz w:val="24"/>
        </w:rPr>
        <w:t xml:space="preserve">therefore limits </w:t>
      </w:r>
      <w:r w:rsidR="00F2467A">
        <w:rPr>
          <w:sz w:val="24"/>
        </w:rPr>
        <w:t>on street parking</w:t>
      </w:r>
      <w:r w:rsidR="0057767A">
        <w:rPr>
          <w:sz w:val="24"/>
        </w:rPr>
        <w:t xml:space="preserve">, </w:t>
      </w:r>
      <w:r w:rsidRPr="00986ED4">
        <w:rPr>
          <w:sz w:val="24"/>
        </w:rPr>
        <w:t>and the character of the neighborhood, granting the relief requested would not substantially impair the intent, purpose and integrity of the General Plan or Master Plan, and denying the request would result in a peculiar and unusual practical difficulty upon the owner of the property.</w:t>
      </w:r>
    </w:p>
    <w:p w14:paraId="640A941D" w14:textId="77777777" w:rsidR="00571121" w:rsidRPr="00986ED4" w:rsidRDefault="00571121">
      <w:pPr>
        <w:rPr>
          <w:sz w:val="24"/>
        </w:rPr>
      </w:pPr>
    </w:p>
    <w:p w14:paraId="04E11759" w14:textId="77777777" w:rsidR="00571121" w:rsidRPr="00986ED4" w:rsidRDefault="00571121" w:rsidP="00EF59DA">
      <w:pPr>
        <w:rPr>
          <w:sz w:val="24"/>
        </w:rPr>
      </w:pPr>
      <w:r w:rsidRPr="00986ED4">
        <w:rPr>
          <w:sz w:val="24"/>
        </w:rPr>
        <w:tab/>
        <w:t>BE IT THEREFORE RESOLVED, unanimously, that</w:t>
      </w:r>
      <w:r w:rsidR="00EF59DA" w:rsidRPr="00986ED4">
        <w:rPr>
          <w:sz w:val="24"/>
        </w:rPr>
        <w:t xml:space="preserve"> </w:t>
      </w:r>
      <w:r w:rsidR="00C7080B">
        <w:rPr>
          <w:sz w:val="22"/>
          <w:szCs w:val="22"/>
        </w:rPr>
        <w:t>v</w:t>
      </w:r>
      <w:r w:rsidR="00C7080B" w:rsidRPr="003C22AC">
        <w:rPr>
          <w:sz w:val="22"/>
          <w:szCs w:val="22"/>
        </w:rPr>
        <w:t>ariances of</w:t>
      </w:r>
      <w:r w:rsidR="00C7080B">
        <w:rPr>
          <w:sz w:val="22"/>
          <w:szCs w:val="22"/>
        </w:rPr>
        <w:t xml:space="preserve"> </w:t>
      </w:r>
      <w:r w:rsidR="00C7080B" w:rsidRPr="003C22AC">
        <w:rPr>
          <w:sz w:val="22"/>
          <w:szCs w:val="22"/>
        </w:rPr>
        <w:t>1-foot</w:t>
      </w:r>
      <w:r w:rsidR="00F2467A">
        <w:rPr>
          <w:sz w:val="22"/>
          <w:szCs w:val="22"/>
        </w:rPr>
        <w:t xml:space="preserve"> side</w:t>
      </w:r>
      <w:r w:rsidR="00C7080B" w:rsidRPr="003C22AC">
        <w:rPr>
          <w:sz w:val="22"/>
          <w:szCs w:val="22"/>
        </w:rPr>
        <w:t xml:space="preserve"> lot line setback for an accessory building and a waiver of the parking area location requirement </w:t>
      </w:r>
      <w:r w:rsidRPr="00986ED4">
        <w:rPr>
          <w:sz w:val="24"/>
        </w:rPr>
        <w:t xml:space="preserve">on the property located at </w:t>
      </w:r>
      <w:r w:rsidR="00C7080B" w:rsidRPr="003C22AC">
        <w:rPr>
          <w:sz w:val="22"/>
          <w:szCs w:val="22"/>
        </w:rPr>
        <w:t xml:space="preserve">Lot 10, Block A, </w:t>
      </w:r>
      <w:proofErr w:type="spellStart"/>
      <w:r w:rsidR="00C7080B" w:rsidRPr="003C22AC">
        <w:rPr>
          <w:sz w:val="22"/>
          <w:szCs w:val="22"/>
        </w:rPr>
        <w:t>McCahill</w:t>
      </w:r>
      <w:proofErr w:type="spellEnd"/>
      <w:r w:rsidR="00C7080B" w:rsidRPr="003C22AC">
        <w:rPr>
          <w:sz w:val="22"/>
          <w:szCs w:val="22"/>
        </w:rPr>
        <w:t xml:space="preserve"> Estates Subdivision, being 16503 Forest Mill Court,</w:t>
      </w:r>
      <w:r w:rsidRPr="00986ED4">
        <w:rPr>
          <w:sz w:val="24"/>
        </w:rPr>
        <w:t xml:space="preserve"> Prince George</w:t>
      </w:r>
      <w:r w:rsidR="007A441B" w:rsidRPr="00986ED4">
        <w:rPr>
          <w:sz w:val="24"/>
        </w:rPr>
        <w:t>'</w:t>
      </w:r>
      <w:r w:rsidRPr="00986ED4">
        <w:rPr>
          <w:sz w:val="24"/>
        </w:rPr>
        <w:t xml:space="preserve">s County, Maryland, be and </w:t>
      </w:r>
      <w:r w:rsidR="00F7607A" w:rsidRPr="00986ED4">
        <w:rPr>
          <w:sz w:val="24"/>
        </w:rPr>
        <w:t>are</w:t>
      </w:r>
      <w:r w:rsidRPr="00986ED4">
        <w:rPr>
          <w:sz w:val="24"/>
        </w:rPr>
        <w:t xml:space="preserve"> hereby </w:t>
      </w:r>
      <w:r w:rsidR="004A4DFB">
        <w:rPr>
          <w:sz w:val="24"/>
        </w:rPr>
        <w:t>APPROVED</w:t>
      </w:r>
      <w:r w:rsidRPr="00986ED4">
        <w:rPr>
          <w:sz w:val="24"/>
        </w:rPr>
        <w:t xml:space="preserve">.  </w:t>
      </w:r>
      <w:r w:rsidR="00D04B62" w:rsidRPr="00387EB7">
        <w:rPr>
          <w:sz w:val="24"/>
        </w:rPr>
        <w:t>Approval of the variance</w:t>
      </w:r>
      <w:r w:rsidR="00D04B62">
        <w:rPr>
          <w:sz w:val="24"/>
        </w:rPr>
        <w:t>s</w:t>
      </w:r>
      <w:r w:rsidR="00D04B62" w:rsidRPr="00387EB7">
        <w:rPr>
          <w:sz w:val="24"/>
        </w:rPr>
        <w:t xml:space="preserve"> is contingent upon development in compliance with the approved </w:t>
      </w:r>
      <w:r w:rsidR="00B73541">
        <w:rPr>
          <w:sz w:val="24"/>
        </w:rPr>
        <w:t xml:space="preserve">revised </w:t>
      </w:r>
      <w:r w:rsidR="00D04B62" w:rsidRPr="00387EB7">
        <w:rPr>
          <w:sz w:val="24"/>
        </w:rPr>
        <w:t xml:space="preserve">site plan, Exhibit </w:t>
      </w:r>
      <w:r w:rsidR="00B73541">
        <w:rPr>
          <w:sz w:val="24"/>
        </w:rPr>
        <w:t>17</w:t>
      </w:r>
      <w:r w:rsidR="00D04B62" w:rsidRPr="00387EB7">
        <w:rPr>
          <w:sz w:val="24"/>
        </w:rPr>
        <w:t>.</w:t>
      </w:r>
    </w:p>
    <w:p w14:paraId="4A4959A5" w14:textId="77777777" w:rsidR="00571121" w:rsidRPr="00986ED4" w:rsidRDefault="00571121">
      <w:pPr>
        <w:rPr>
          <w:sz w:val="24"/>
        </w:rPr>
      </w:pPr>
    </w:p>
    <w:p w14:paraId="4A65BA56" w14:textId="77777777" w:rsidR="00F35EC1" w:rsidRDefault="00571121">
      <w:pPr>
        <w:rPr>
          <w:sz w:val="24"/>
        </w:rPr>
      </w:pPr>
      <w:r w:rsidRPr="00986ED4">
        <w:rPr>
          <w:sz w:val="24"/>
        </w:rPr>
        <w:tab/>
      </w:r>
      <w:r w:rsidRPr="00986ED4">
        <w:rPr>
          <w:sz w:val="24"/>
        </w:rPr>
        <w:tab/>
      </w:r>
      <w:r w:rsidRPr="00986ED4">
        <w:rPr>
          <w:sz w:val="24"/>
        </w:rPr>
        <w:tab/>
      </w:r>
      <w:r w:rsidRPr="00986ED4">
        <w:rPr>
          <w:sz w:val="24"/>
        </w:rPr>
        <w:tab/>
      </w:r>
      <w:r w:rsidRPr="00986ED4">
        <w:rPr>
          <w:sz w:val="24"/>
        </w:rPr>
        <w:tab/>
      </w:r>
      <w:r w:rsidRPr="00986ED4">
        <w:rPr>
          <w:sz w:val="24"/>
        </w:rPr>
        <w:tab/>
      </w:r>
      <w:r w:rsidRPr="00986ED4">
        <w:rPr>
          <w:sz w:val="24"/>
        </w:rPr>
        <w:tab/>
      </w:r>
      <w:r w:rsidRPr="00986ED4">
        <w:rPr>
          <w:sz w:val="24"/>
        </w:rPr>
        <w:tab/>
      </w:r>
    </w:p>
    <w:p w14:paraId="1149778D" w14:textId="77777777" w:rsidR="00F35EC1" w:rsidRDefault="00F35EC1">
      <w:pPr>
        <w:rPr>
          <w:sz w:val="24"/>
        </w:rPr>
      </w:pPr>
      <w:r>
        <w:rPr>
          <w:sz w:val="24"/>
        </w:rPr>
        <w:br w:type="page"/>
      </w:r>
    </w:p>
    <w:p w14:paraId="7B00DE23" w14:textId="3BAA59F2" w:rsidR="00571121" w:rsidRPr="00986ED4" w:rsidRDefault="00571121" w:rsidP="00F35EC1">
      <w:pPr>
        <w:ind w:left="5040" w:firstLine="720"/>
        <w:rPr>
          <w:sz w:val="24"/>
        </w:rPr>
      </w:pPr>
      <w:r w:rsidRPr="00986ED4">
        <w:rPr>
          <w:sz w:val="24"/>
        </w:rPr>
        <w:lastRenderedPageBreak/>
        <w:t>BOARD OF ZONING APPEALS</w:t>
      </w:r>
    </w:p>
    <w:p w14:paraId="6B56E4B1" w14:textId="77777777" w:rsidR="00571121" w:rsidRPr="00986ED4" w:rsidRDefault="00571121">
      <w:pPr>
        <w:rPr>
          <w:sz w:val="24"/>
        </w:rPr>
      </w:pPr>
    </w:p>
    <w:p w14:paraId="7F903D6D" w14:textId="77777777" w:rsidR="00571121" w:rsidRPr="00986ED4" w:rsidRDefault="00571121">
      <w:pPr>
        <w:rPr>
          <w:sz w:val="24"/>
        </w:rPr>
      </w:pPr>
    </w:p>
    <w:p w14:paraId="5B918ACA" w14:textId="77777777" w:rsidR="00571121" w:rsidRPr="00986ED4" w:rsidRDefault="00571121">
      <w:pPr>
        <w:rPr>
          <w:sz w:val="24"/>
        </w:rPr>
      </w:pPr>
    </w:p>
    <w:p w14:paraId="79863B86" w14:textId="27DADF45" w:rsidR="00571121" w:rsidRPr="00986ED4" w:rsidRDefault="00571121" w:rsidP="007E220D">
      <w:pPr>
        <w:spacing w:before="100" w:beforeAutospacing="1" w:after="100" w:afterAutospacing="1"/>
        <w:rPr>
          <w:sz w:val="24"/>
        </w:rPr>
      </w:pPr>
      <w:r w:rsidRPr="00986ED4">
        <w:rPr>
          <w:sz w:val="24"/>
        </w:rPr>
        <w:tab/>
      </w:r>
      <w:r w:rsidRPr="00986ED4">
        <w:rPr>
          <w:sz w:val="24"/>
        </w:rPr>
        <w:tab/>
      </w:r>
      <w:r w:rsidRPr="00986ED4">
        <w:rPr>
          <w:sz w:val="24"/>
        </w:rPr>
        <w:tab/>
      </w:r>
      <w:r w:rsidRPr="00986ED4">
        <w:rPr>
          <w:sz w:val="24"/>
        </w:rPr>
        <w:tab/>
      </w:r>
      <w:r w:rsidRPr="00986ED4">
        <w:rPr>
          <w:sz w:val="24"/>
        </w:rPr>
        <w:tab/>
      </w:r>
      <w:r w:rsidRPr="00986ED4">
        <w:rPr>
          <w:sz w:val="24"/>
        </w:rPr>
        <w:tab/>
      </w:r>
      <w:r w:rsidRPr="00986ED4">
        <w:rPr>
          <w:sz w:val="24"/>
        </w:rPr>
        <w:tab/>
      </w:r>
      <w:r w:rsidRPr="00986ED4">
        <w:rPr>
          <w:sz w:val="24"/>
        </w:rPr>
        <w:tab/>
        <w:t>By</w:t>
      </w:r>
      <w:proofErr w:type="gramStart"/>
      <w:r w:rsidRPr="00986ED4">
        <w:rPr>
          <w:sz w:val="24"/>
        </w:rPr>
        <w:t xml:space="preserve">:  </w:t>
      </w:r>
      <w:r w:rsidR="007E220D">
        <w:rPr>
          <w:sz w:val="24"/>
        </w:rPr>
        <w:t>(</w:t>
      </w:r>
      <w:proofErr w:type="gramEnd"/>
      <w:r w:rsidR="004F45EE">
        <w:rPr>
          <w:sz w:val="24"/>
        </w:rPr>
        <w:t>ORIGINAL SIGNED</w:t>
      </w:r>
      <w:r w:rsidR="007E220D">
        <w:rPr>
          <w:sz w:val="24"/>
        </w:rPr>
        <w:t>)</w:t>
      </w:r>
    </w:p>
    <w:p w14:paraId="2DA68336" w14:textId="6A665BB1" w:rsidR="00571121" w:rsidRPr="00986ED4" w:rsidRDefault="000A2167" w:rsidP="007E220D">
      <w:pPr>
        <w:spacing w:before="100" w:beforeAutospacing="1" w:after="100" w:afterAutospacing="1"/>
        <w:rPr>
          <w:sz w:val="24"/>
        </w:rPr>
      </w:pPr>
      <w:r>
        <w:rPr>
          <w:noProof/>
          <w:sz w:val="24"/>
        </w:rPr>
        <mc:AlternateContent>
          <mc:Choice Requires="wps">
            <w:drawing>
              <wp:anchor distT="0" distB="0" distL="114300" distR="114300" simplePos="0" relativeHeight="251657728" behindDoc="1" locked="0" layoutInCell="0" allowOverlap="1" wp14:anchorId="6ED6C092" wp14:editId="37CA63E0">
                <wp:simplePos x="0" y="0"/>
                <wp:positionH relativeFrom="column">
                  <wp:posOffset>4023360</wp:posOffset>
                </wp:positionH>
                <wp:positionV relativeFrom="paragraph">
                  <wp:posOffset>-635</wp:posOffset>
                </wp:positionV>
                <wp:extent cx="2286000" cy="0"/>
                <wp:effectExtent l="0" t="0" r="0" b="0"/>
                <wp:wrapThrough wrapText="bothSides">
                  <wp:wrapPolygon edited="0">
                    <wp:start x="-108" y="-2147483648"/>
                    <wp:lineTo x="-108" y="-2147483648"/>
                    <wp:lineTo x="21708" y="-2147483648"/>
                    <wp:lineTo x="21708" y="-2147483648"/>
                    <wp:lineTo x="-108" y="-2147483648"/>
                  </wp:wrapPolygon>
                </wp:wrapThrough>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34205"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8pt,-.05pt" to="49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jhg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" o:allowincell="f">
                <w10:wrap type="through"/>
              </v:line>
            </w:pict>
          </mc:Fallback>
        </mc:AlternateContent>
      </w:r>
      <w:r w:rsidR="00571121" w:rsidRPr="00986ED4">
        <w:rPr>
          <w:sz w:val="24"/>
        </w:rPr>
        <w:tab/>
      </w:r>
      <w:r w:rsidR="00571121" w:rsidRPr="00986ED4">
        <w:rPr>
          <w:sz w:val="24"/>
        </w:rPr>
        <w:tab/>
      </w:r>
      <w:r w:rsidR="00571121" w:rsidRPr="00986ED4">
        <w:rPr>
          <w:sz w:val="24"/>
        </w:rPr>
        <w:tab/>
      </w:r>
      <w:r w:rsidR="00571121" w:rsidRPr="00986ED4">
        <w:rPr>
          <w:sz w:val="24"/>
        </w:rPr>
        <w:tab/>
      </w:r>
      <w:r w:rsidR="00571121" w:rsidRPr="00986ED4">
        <w:rPr>
          <w:sz w:val="24"/>
        </w:rPr>
        <w:tab/>
      </w:r>
      <w:r w:rsidR="00571121" w:rsidRPr="00986ED4">
        <w:rPr>
          <w:sz w:val="24"/>
        </w:rPr>
        <w:tab/>
      </w:r>
      <w:r w:rsidR="00571121" w:rsidRPr="00986ED4">
        <w:rPr>
          <w:sz w:val="24"/>
        </w:rPr>
        <w:tab/>
      </w:r>
      <w:r w:rsidR="00571121" w:rsidRPr="00986ED4">
        <w:rPr>
          <w:sz w:val="24"/>
        </w:rPr>
        <w:tab/>
      </w:r>
      <w:r w:rsidR="00571121" w:rsidRPr="00986ED4">
        <w:rPr>
          <w:sz w:val="24"/>
        </w:rPr>
        <w:tab/>
        <w:t>Bobbie S. Mack, Chairperson</w:t>
      </w:r>
    </w:p>
    <w:p w14:paraId="68046816" w14:textId="77777777" w:rsidR="00571121" w:rsidRPr="00986ED4" w:rsidRDefault="00571121">
      <w:pPr>
        <w:rPr>
          <w:sz w:val="24"/>
        </w:rPr>
      </w:pPr>
    </w:p>
    <w:p w14:paraId="0C19FA0C" w14:textId="77777777" w:rsidR="00571121" w:rsidRPr="00986ED4" w:rsidRDefault="00571121">
      <w:pPr>
        <w:rPr>
          <w:sz w:val="24"/>
        </w:rPr>
      </w:pPr>
    </w:p>
    <w:p w14:paraId="5B9A60F8" w14:textId="77777777" w:rsidR="00571121" w:rsidRPr="00986ED4" w:rsidRDefault="00571121">
      <w:pPr>
        <w:jc w:val="center"/>
        <w:rPr>
          <w:sz w:val="24"/>
        </w:rPr>
      </w:pPr>
      <w:r w:rsidRPr="00986ED4">
        <w:rPr>
          <w:b/>
          <w:sz w:val="24"/>
          <w:u w:val="single"/>
        </w:rPr>
        <w:t>NOTICE</w:t>
      </w:r>
    </w:p>
    <w:p w14:paraId="4C86F64A" w14:textId="77777777" w:rsidR="00571121" w:rsidRPr="00986ED4" w:rsidRDefault="00571121">
      <w:pPr>
        <w:rPr>
          <w:sz w:val="24"/>
        </w:rPr>
      </w:pPr>
    </w:p>
    <w:p w14:paraId="70A359CF" w14:textId="77777777" w:rsidR="00571121" w:rsidRPr="00986ED4" w:rsidRDefault="00571121">
      <w:pPr>
        <w:rPr>
          <w:sz w:val="24"/>
        </w:rPr>
      </w:pPr>
      <w:r w:rsidRPr="00986ED4">
        <w:rPr>
          <w:sz w:val="24"/>
        </w:rPr>
        <w:tab/>
        <w:t>Within thirty (30) days from the date of this decision, any person, firm, corporation, or governmental agency who was a party to the Board</w:t>
      </w:r>
      <w:r w:rsidR="007A441B" w:rsidRPr="00986ED4">
        <w:rPr>
          <w:sz w:val="24"/>
        </w:rPr>
        <w:t>'</w:t>
      </w:r>
      <w:r w:rsidRPr="00986ED4">
        <w:rPr>
          <w:sz w:val="24"/>
        </w:rPr>
        <w:t>s proceedings and is aggrieved by its decision may file an appeal to the Circuit Court of Prince George</w:t>
      </w:r>
      <w:r w:rsidR="007A441B" w:rsidRPr="00986ED4">
        <w:rPr>
          <w:sz w:val="24"/>
        </w:rPr>
        <w:t>'</w:t>
      </w:r>
      <w:r w:rsidRPr="00986ED4">
        <w:rPr>
          <w:sz w:val="24"/>
        </w:rPr>
        <w:t>s County.</w:t>
      </w:r>
    </w:p>
    <w:p w14:paraId="45B94DBD" w14:textId="77777777" w:rsidR="00571121" w:rsidRPr="00986ED4" w:rsidRDefault="00571121">
      <w:pPr>
        <w:rPr>
          <w:sz w:val="24"/>
        </w:rPr>
      </w:pPr>
    </w:p>
    <w:p w14:paraId="70E82918" w14:textId="77777777" w:rsidR="00571121" w:rsidRPr="00986ED4" w:rsidRDefault="00571121">
      <w:pPr>
        <w:rPr>
          <w:sz w:val="24"/>
        </w:rPr>
      </w:pPr>
      <w:r w:rsidRPr="00986ED4">
        <w:rPr>
          <w:sz w:val="24"/>
        </w:rPr>
        <w:tab/>
        <w:t>Further, Section 27-233(a) of the Prince George</w:t>
      </w:r>
      <w:r w:rsidR="007A441B" w:rsidRPr="00986ED4">
        <w:rPr>
          <w:sz w:val="24"/>
        </w:rPr>
        <w:t>'</w:t>
      </w:r>
      <w:r w:rsidRPr="00986ED4">
        <w:rPr>
          <w:sz w:val="24"/>
        </w:rPr>
        <w:t>s County Code states:</w:t>
      </w:r>
    </w:p>
    <w:p w14:paraId="157D6AF8" w14:textId="77777777" w:rsidR="00571121" w:rsidRPr="00986ED4" w:rsidRDefault="00571121">
      <w:pPr>
        <w:rPr>
          <w:sz w:val="24"/>
        </w:rPr>
      </w:pPr>
    </w:p>
    <w:p w14:paraId="077D5947" w14:textId="77777777" w:rsidR="00571121" w:rsidRPr="00986ED4" w:rsidRDefault="00571121">
      <w:pPr>
        <w:rPr>
          <w:sz w:val="24"/>
        </w:rPr>
      </w:pPr>
      <w:r w:rsidRPr="00986ED4">
        <w:rPr>
          <w:sz w:val="24"/>
        </w:rPr>
        <w:tab/>
        <w:t>A decision of the Board, permitting the erection of a building or structure, shall not be valid for more than two (2) years, unless a building permit for the erection is obtained within this period and the construction is started and proceeds to completion in accordance with the terms of the decision and the permit.</w:t>
      </w:r>
    </w:p>
    <w:sectPr w:rsidR="00571121" w:rsidRPr="00986ED4" w:rsidSect="00F2467A">
      <w:headerReference w:type="default" r:id="rId8"/>
      <w:pgSz w:w="12240" w:h="15840"/>
      <w:pgMar w:top="864" w:right="864" w:bottom="720" w:left="864" w:header="1008" w:footer="100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D6BD2" w14:textId="77777777" w:rsidR="00622234" w:rsidRDefault="00622234" w:rsidP="00CC6737">
      <w:r>
        <w:separator/>
      </w:r>
    </w:p>
  </w:endnote>
  <w:endnote w:type="continuationSeparator" w:id="0">
    <w:p w14:paraId="6035DD55" w14:textId="77777777" w:rsidR="00622234" w:rsidRDefault="00622234" w:rsidP="00CC6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E723A" w14:textId="77777777" w:rsidR="00622234" w:rsidRDefault="00622234" w:rsidP="00CC6737">
      <w:r>
        <w:separator/>
      </w:r>
    </w:p>
  </w:footnote>
  <w:footnote w:type="continuationSeparator" w:id="0">
    <w:p w14:paraId="3396F7B6" w14:textId="77777777" w:rsidR="00622234" w:rsidRDefault="00622234" w:rsidP="00CC6737">
      <w:r>
        <w:continuationSeparator/>
      </w:r>
    </w:p>
  </w:footnote>
  <w:footnote w:id="1">
    <w:p w14:paraId="1DE961FB" w14:textId="77777777" w:rsidR="00571B7A" w:rsidRDefault="00571B7A">
      <w:pPr>
        <w:pStyle w:val="FootnoteText"/>
      </w:pPr>
      <w:r>
        <w:rPr>
          <w:rStyle w:val="FootnoteReference"/>
        </w:rPr>
        <w:footnoteRef/>
      </w:r>
      <w:r>
        <w:t xml:space="preserve"> Correction from 1-foot </w:t>
      </w:r>
      <w:r w:rsidRPr="00571B7A">
        <w:rPr>
          <w:u w:val="single"/>
        </w:rPr>
        <w:t>rear</w:t>
      </w:r>
      <w:r>
        <w:t xml:space="preserve"> lot line setback to 1-foot </w:t>
      </w:r>
      <w:r w:rsidRPr="00571B7A">
        <w:rPr>
          <w:u w:val="single"/>
        </w:rPr>
        <w:t>side</w:t>
      </w:r>
      <w:r>
        <w:t xml:space="preserve"> lot line setback.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E6380" w14:textId="77777777" w:rsidR="00F2467A" w:rsidRPr="00F2467A" w:rsidRDefault="00F2467A" w:rsidP="00F2467A">
    <w:pPr>
      <w:pStyle w:val="Header"/>
      <w:tabs>
        <w:tab w:val="clear" w:pos="4680"/>
        <w:tab w:val="center" w:pos="5040"/>
      </w:tabs>
      <w:rPr>
        <w:sz w:val="24"/>
      </w:rPr>
    </w:pPr>
    <w:r w:rsidRPr="00F2467A">
      <w:rPr>
        <w:sz w:val="24"/>
      </w:rPr>
      <w:t>Appeal No. V-20-19</w:t>
    </w:r>
    <w:r w:rsidRPr="00F2467A">
      <w:rPr>
        <w:sz w:val="24"/>
      </w:rPr>
      <w:tab/>
    </w:r>
    <w:r w:rsidRPr="00F2467A">
      <w:rPr>
        <w:sz w:val="24"/>
      </w:rPr>
      <w:fldChar w:fldCharType="begin"/>
    </w:r>
    <w:r w:rsidRPr="00F2467A">
      <w:rPr>
        <w:sz w:val="24"/>
      </w:rPr>
      <w:instrText xml:space="preserve"> PAGE   \* MERGEFORMAT </w:instrText>
    </w:r>
    <w:r w:rsidRPr="00F2467A">
      <w:rPr>
        <w:sz w:val="24"/>
      </w:rPr>
      <w:fldChar w:fldCharType="separate"/>
    </w:r>
    <w:r w:rsidRPr="00F2467A">
      <w:rPr>
        <w:noProof/>
        <w:sz w:val="24"/>
      </w:rPr>
      <w:t>2</w:t>
    </w:r>
    <w:r w:rsidRPr="00F2467A">
      <w:rPr>
        <w:noProof/>
        <w:sz w:val="24"/>
      </w:rPr>
      <w:fldChar w:fldCharType="end"/>
    </w:r>
  </w:p>
  <w:p w14:paraId="144BD382" w14:textId="77777777" w:rsidR="00F2467A" w:rsidRPr="00F2467A" w:rsidRDefault="00F2467A">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0795"/>
    <w:multiLevelType w:val="hybridMultilevel"/>
    <w:tmpl w:val="9AE4A920"/>
    <w:lvl w:ilvl="0" w:tplc="A2901FF6">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0155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A10"/>
    <w:rsid w:val="000210C5"/>
    <w:rsid w:val="00066297"/>
    <w:rsid w:val="00071D25"/>
    <w:rsid w:val="000A2167"/>
    <w:rsid w:val="000D16F0"/>
    <w:rsid w:val="001834AF"/>
    <w:rsid w:val="001A13E0"/>
    <w:rsid w:val="001D79DF"/>
    <w:rsid w:val="00206848"/>
    <w:rsid w:val="002069C2"/>
    <w:rsid w:val="00215236"/>
    <w:rsid w:val="00220F5D"/>
    <w:rsid w:val="002428AB"/>
    <w:rsid w:val="00255A10"/>
    <w:rsid w:val="00291810"/>
    <w:rsid w:val="00291FB4"/>
    <w:rsid w:val="002944AE"/>
    <w:rsid w:val="002C6CA3"/>
    <w:rsid w:val="002C7F66"/>
    <w:rsid w:val="002F349C"/>
    <w:rsid w:val="00304FCB"/>
    <w:rsid w:val="00330C57"/>
    <w:rsid w:val="00342C3D"/>
    <w:rsid w:val="00386F2E"/>
    <w:rsid w:val="003A1E59"/>
    <w:rsid w:val="003C22AC"/>
    <w:rsid w:val="003E6B48"/>
    <w:rsid w:val="003F1BDB"/>
    <w:rsid w:val="00413CEF"/>
    <w:rsid w:val="004236E7"/>
    <w:rsid w:val="0044219B"/>
    <w:rsid w:val="004964FA"/>
    <w:rsid w:val="004A4DFB"/>
    <w:rsid w:val="004C64FA"/>
    <w:rsid w:val="004F45EE"/>
    <w:rsid w:val="005629EA"/>
    <w:rsid w:val="00565228"/>
    <w:rsid w:val="00571121"/>
    <w:rsid w:val="00571B7A"/>
    <w:rsid w:val="005748F8"/>
    <w:rsid w:val="0057767A"/>
    <w:rsid w:val="005975AA"/>
    <w:rsid w:val="005A2356"/>
    <w:rsid w:val="005E4D03"/>
    <w:rsid w:val="00622234"/>
    <w:rsid w:val="006A5EAF"/>
    <w:rsid w:val="006C7165"/>
    <w:rsid w:val="00716679"/>
    <w:rsid w:val="00720FAB"/>
    <w:rsid w:val="00726A3B"/>
    <w:rsid w:val="0074459C"/>
    <w:rsid w:val="00797284"/>
    <w:rsid w:val="007A441B"/>
    <w:rsid w:val="007A487B"/>
    <w:rsid w:val="007C6450"/>
    <w:rsid w:val="007E220D"/>
    <w:rsid w:val="008003A2"/>
    <w:rsid w:val="00890469"/>
    <w:rsid w:val="008A06AC"/>
    <w:rsid w:val="008D6374"/>
    <w:rsid w:val="0096142A"/>
    <w:rsid w:val="00986ED4"/>
    <w:rsid w:val="00990B70"/>
    <w:rsid w:val="00A102A1"/>
    <w:rsid w:val="00A25669"/>
    <w:rsid w:val="00A71013"/>
    <w:rsid w:val="00A9560D"/>
    <w:rsid w:val="00AA02DD"/>
    <w:rsid w:val="00AD371E"/>
    <w:rsid w:val="00B13281"/>
    <w:rsid w:val="00B73541"/>
    <w:rsid w:val="00B8098D"/>
    <w:rsid w:val="00BA2D9E"/>
    <w:rsid w:val="00BE195A"/>
    <w:rsid w:val="00C23FA1"/>
    <w:rsid w:val="00C2714D"/>
    <w:rsid w:val="00C7080B"/>
    <w:rsid w:val="00CC6737"/>
    <w:rsid w:val="00D0234E"/>
    <w:rsid w:val="00D04B62"/>
    <w:rsid w:val="00D43F46"/>
    <w:rsid w:val="00E1465E"/>
    <w:rsid w:val="00E47205"/>
    <w:rsid w:val="00E61FA5"/>
    <w:rsid w:val="00E75137"/>
    <w:rsid w:val="00EB3FA0"/>
    <w:rsid w:val="00EF1D10"/>
    <w:rsid w:val="00EF59DA"/>
    <w:rsid w:val="00F15A7C"/>
    <w:rsid w:val="00F21AB5"/>
    <w:rsid w:val="00F2467A"/>
    <w:rsid w:val="00F321F8"/>
    <w:rsid w:val="00F35EC1"/>
    <w:rsid w:val="00F47DCE"/>
    <w:rsid w:val="00F7607A"/>
    <w:rsid w:val="00FD705F"/>
    <w:rsid w:val="00FF1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80CCE"/>
  <w15:chartTrackingRefBased/>
  <w15:docId w15:val="{4D7F3E83-F38F-4245-8D47-F52D08C5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G Times" w:hAnsi="CG Times"/>
      <w:b/>
      <w:sz w:val="24"/>
    </w:rPr>
  </w:style>
  <w:style w:type="paragraph" w:styleId="Subtitle">
    <w:name w:val="Subtitle"/>
    <w:basedOn w:val="Normal"/>
    <w:qFormat/>
    <w:pPr>
      <w:jc w:val="center"/>
    </w:pPr>
    <w:rPr>
      <w:rFonts w:ascii="CG Times" w:hAnsi="CG Times"/>
      <w:b/>
      <w:i/>
      <w:sz w:val="24"/>
    </w:rPr>
  </w:style>
  <w:style w:type="paragraph" w:styleId="BalloonText">
    <w:name w:val="Balloon Text"/>
    <w:basedOn w:val="Normal"/>
    <w:link w:val="BalloonTextChar"/>
    <w:rsid w:val="00F15A7C"/>
    <w:rPr>
      <w:rFonts w:ascii="Segoe UI" w:hAnsi="Segoe UI" w:cs="Segoe UI"/>
      <w:sz w:val="18"/>
      <w:szCs w:val="18"/>
    </w:rPr>
  </w:style>
  <w:style w:type="character" w:customStyle="1" w:styleId="BalloonTextChar">
    <w:name w:val="Balloon Text Char"/>
    <w:link w:val="BalloonText"/>
    <w:rsid w:val="00F15A7C"/>
    <w:rPr>
      <w:rFonts w:ascii="Segoe UI" w:hAnsi="Segoe UI" w:cs="Segoe UI"/>
      <w:sz w:val="18"/>
      <w:szCs w:val="18"/>
    </w:rPr>
  </w:style>
  <w:style w:type="paragraph" w:styleId="FootnoteText">
    <w:name w:val="footnote text"/>
    <w:basedOn w:val="Normal"/>
    <w:link w:val="FootnoteTextChar"/>
    <w:rsid w:val="00CC6737"/>
  </w:style>
  <w:style w:type="character" w:customStyle="1" w:styleId="FootnoteTextChar">
    <w:name w:val="Footnote Text Char"/>
    <w:basedOn w:val="DefaultParagraphFont"/>
    <w:link w:val="FootnoteText"/>
    <w:rsid w:val="00CC6737"/>
  </w:style>
  <w:style w:type="character" w:styleId="FootnoteReference">
    <w:name w:val="footnote reference"/>
    <w:rsid w:val="00CC6737"/>
    <w:rPr>
      <w:vertAlign w:val="superscript"/>
    </w:rPr>
  </w:style>
  <w:style w:type="paragraph" w:styleId="Header">
    <w:name w:val="header"/>
    <w:basedOn w:val="Normal"/>
    <w:link w:val="HeaderChar"/>
    <w:uiPriority w:val="99"/>
    <w:rsid w:val="00F2467A"/>
    <w:pPr>
      <w:tabs>
        <w:tab w:val="center" w:pos="4680"/>
        <w:tab w:val="right" w:pos="9360"/>
      </w:tabs>
    </w:pPr>
  </w:style>
  <w:style w:type="character" w:customStyle="1" w:styleId="HeaderChar">
    <w:name w:val="Header Char"/>
    <w:basedOn w:val="DefaultParagraphFont"/>
    <w:link w:val="Header"/>
    <w:uiPriority w:val="99"/>
    <w:rsid w:val="00F2467A"/>
  </w:style>
  <w:style w:type="paragraph" w:styleId="Footer">
    <w:name w:val="footer"/>
    <w:basedOn w:val="Normal"/>
    <w:link w:val="FooterChar"/>
    <w:rsid w:val="00F2467A"/>
    <w:pPr>
      <w:tabs>
        <w:tab w:val="center" w:pos="4680"/>
        <w:tab w:val="right" w:pos="9360"/>
      </w:tabs>
    </w:pPr>
  </w:style>
  <w:style w:type="character" w:customStyle="1" w:styleId="FooterChar">
    <w:name w:val="Footer Char"/>
    <w:basedOn w:val="DefaultParagraphFont"/>
    <w:link w:val="Footer"/>
    <w:rsid w:val="00F24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74B9B-0AF4-4ECF-A93E-C678E2893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1032</Words>
  <Characters>5524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 BOARD OF APPEALS FOR PRINCE GEORGE’S COUNTY, MARYLAND</vt:lpstr>
    </vt:vector>
  </TitlesOfParts>
  <Company>PG County Government</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BOARD OF APPEALS FOR PRINCE GEORGE’S COUNTY, MARYLAND</dc:title>
  <dc:subject/>
  <dc:creator>wbsrj</dc:creator>
  <cp:keywords/>
  <dc:description/>
  <cp:lastModifiedBy>Rosario, Kathleen</cp:lastModifiedBy>
  <cp:revision>5</cp:revision>
  <cp:lastPrinted>2019-05-16T19:27:00Z</cp:lastPrinted>
  <dcterms:created xsi:type="dcterms:W3CDTF">2019-05-20T13:03:00Z</dcterms:created>
  <dcterms:modified xsi:type="dcterms:W3CDTF">2023-06-28T14:54:00Z</dcterms:modified>
</cp:coreProperties>
</file>